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218" w:rsidRPr="00C06218" w:rsidRDefault="00C06218" w:rsidP="00C06218">
      <w:pPr>
        <w:pStyle w:val="Default"/>
        <w:rPr>
          <w:rFonts w:ascii="Times New Roman" w:hAnsi="Times New Roman" w:cs="Times New Roman"/>
          <w:b/>
        </w:rPr>
      </w:pPr>
      <w:r w:rsidRPr="00C06218">
        <w:rPr>
          <w:rFonts w:ascii="Times New Roman" w:hAnsi="Times New Roman" w:cs="Times New Roman"/>
          <w:b/>
        </w:rPr>
        <w:t xml:space="preserve">Shelter Status:  </w:t>
      </w:r>
    </w:p>
    <w:p w:rsidR="00C06218" w:rsidRPr="00C06218" w:rsidRDefault="00C06218" w:rsidP="00C06218">
      <w:pPr>
        <w:pStyle w:val="Default"/>
        <w:rPr>
          <w:rFonts w:ascii="Times New Roman" w:hAnsi="Times New Roman" w:cs="Times New Roman"/>
        </w:rPr>
      </w:pPr>
    </w:p>
    <w:p w:rsidR="00C06218" w:rsidRPr="00C06218" w:rsidRDefault="00C06218" w:rsidP="00C06218">
      <w:pPr>
        <w:pStyle w:val="Default"/>
        <w:rPr>
          <w:rFonts w:ascii="Times New Roman" w:hAnsi="Times New Roman" w:cs="Times New Roman"/>
          <w:highlight w:val="yellow"/>
        </w:rPr>
      </w:pPr>
      <w:r w:rsidRPr="00C06218">
        <w:rPr>
          <w:rFonts w:ascii="Times New Roman" w:hAnsi="Times New Roman" w:cs="Times New Roman"/>
          <w:highlight w:val="yellow"/>
        </w:rPr>
        <w:t xml:space="preserve">The legal status that begins when a recipient under the age of 18 years is taken into the protective custody of DCF and ceases when one of the following occurs: </w:t>
      </w:r>
    </w:p>
    <w:p w:rsidR="00C06218" w:rsidRPr="00C06218" w:rsidRDefault="00C06218" w:rsidP="00C06218">
      <w:pPr>
        <w:pStyle w:val="Default"/>
        <w:ind w:left="720"/>
        <w:rPr>
          <w:rFonts w:ascii="Times New Roman" w:hAnsi="Times New Roman" w:cs="Times New Roman"/>
          <w:highlight w:val="yellow"/>
        </w:rPr>
      </w:pPr>
      <w:r w:rsidRPr="00C06218">
        <w:rPr>
          <w:rFonts w:ascii="Times New Roman" w:hAnsi="Times New Roman" w:cs="Times New Roman"/>
          <w:highlight w:val="yellow"/>
        </w:rPr>
        <w:t xml:space="preserve">• Court grants custody to a parent </w:t>
      </w:r>
    </w:p>
    <w:p w:rsidR="00C06218" w:rsidRPr="00C06218" w:rsidRDefault="00C06218" w:rsidP="00C06218">
      <w:pPr>
        <w:pStyle w:val="Default"/>
        <w:ind w:left="720"/>
        <w:rPr>
          <w:rFonts w:ascii="Times New Roman" w:hAnsi="Times New Roman" w:cs="Times New Roman"/>
          <w:highlight w:val="yellow"/>
        </w:rPr>
      </w:pPr>
      <w:r w:rsidRPr="00C06218">
        <w:rPr>
          <w:rFonts w:ascii="Times New Roman" w:hAnsi="Times New Roman" w:cs="Times New Roman"/>
          <w:highlight w:val="yellow"/>
        </w:rPr>
        <w:t xml:space="preserve">• After disposition of the petition for dependency </w:t>
      </w:r>
    </w:p>
    <w:p w:rsidR="00C06218" w:rsidRPr="00C06218" w:rsidRDefault="00C06218" w:rsidP="00C06218">
      <w:pPr>
        <w:pStyle w:val="Default"/>
        <w:ind w:left="900" w:hanging="180"/>
        <w:rPr>
          <w:rFonts w:ascii="Times New Roman" w:hAnsi="Times New Roman" w:cs="Times New Roman"/>
        </w:rPr>
      </w:pPr>
      <w:r w:rsidRPr="00C06218">
        <w:rPr>
          <w:rFonts w:ascii="Times New Roman" w:hAnsi="Times New Roman" w:cs="Times New Roman"/>
          <w:highlight w:val="yellow"/>
        </w:rPr>
        <w:t>• Court orders the child to be released to a parent or placed in the temporary custody of a relative, a nonrelative, or DCF</w:t>
      </w:r>
      <w:r w:rsidRPr="00C06218">
        <w:rPr>
          <w:rFonts w:ascii="Times New Roman" w:hAnsi="Times New Roman" w:cs="Times New Roman"/>
        </w:rPr>
        <w:t xml:space="preserve"> </w:t>
      </w:r>
    </w:p>
    <w:p w:rsidR="00C06218" w:rsidRPr="00C06218" w:rsidRDefault="00C06218" w:rsidP="00526C1B">
      <w:pPr>
        <w:pStyle w:val="Default"/>
        <w:rPr>
          <w:rFonts w:ascii="Times New Roman" w:hAnsi="Times New Roman" w:cs="Times New Roman"/>
        </w:rPr>
      </w:pPr>
    </w:p>
    <w:p w:rsidR="00B47134" w:rsidRPr="00792032" w:rsidRDefault="00B47134" w:rsidP="00B47134">
      <w:pPr>
        <w:pStyle w:val="Default"/>
        <w:rPr>
          <w:rFonts w:ascii="Times New Roman" w:hAnsi="Times New Roman" w:cs="Times New Roman"/>
        </w:rPr>
      </w:pPr>
      <w:r w:rsidRPr="00792032">
        <w:rPr>
          <w:rFonts w:ascii="Times New Roman" w:hAnsi="Times New Roman" w:cs="Times New Roman"/>
        </w:rPr>
        <w:t xml:space="preserve">Comprehensive behavioral health assessors include the following licensed providers: </w:t>
      </w:r>
    </w:p>
    <w:p w:rsidR="00792032" w:rsidRPr="00792032" w:rsidRDefault="00792032" w:rsidP="00B47134">
      <w:pPr>
        <w:pStyle w:val="Default"/>
        <w:rPr>
          <w:rFonts w:ascii="Times New Roman" w:hAnsi="Times New Roman" w:cs="Times New Roman"/>
        </w:rPr>
      </w:pPr>
    </w:p>
    <w:p w:rsidR="00B47134" w:rsidRPr="00792032" w:rsidRDefault="00B47134" w:rsidP="00792032">
      <w:pPr>
        <w:pStyle w:val="Default"/>
        <w:ind w:left="720"/>
        <w:rPr>
          <w:rFonts w:ascii="Times New Roman" w:hAnsi="Times New Roman" w:cs="Times New Roman"/>
        </w:rPr>
      </w:pPr>
      <w:r w:rsidRPr="00792032">
        <w:rPr>
          <w:rFonts w:ascii="Times New Roman" w:hAnsi="Times New Roman" w:cs="Times New Roman"/>
        </w:rPr>
        <w:t xml:space="preserve">• Psychiatric advanced registered nurse practitioner </w:t>
      </w:r>
    </w:p>
    <w:p w:rsidR="00B47134" w:rsidRPr="00792032" w:rsidRDefault="00B47134" w:rsidP="00792032">
      <w:pPr>
        <w:pStyle w:val="Default"/>
        <w:ind w:left="720"/>
        <w:rPr>
          <w:rFonts w:ascii="Times New Roman" w:hAnsi="Times New Roman" w:cs="Times New Roman"/>
        </w:rPr>
      </w:pPr>
      <w:r w:rsidRPr="00792032">
        <w:rPr>
          <w:rFonts w:ascii="Times New Roman" w:hAnsi="Times New Roman" w:cs="Times New Roman"/>
        </w:rPr>
        <w:t xml:space="preserve">• Clinical social worker </w:t>
      </w:r>
    </w:p>
    <w:p w:rsidR="00B47134" w:rsidRPr="00792032" w:rsidRDefault="00B47134" w:rsidP="00792032">
      <w:pPr>
        <w:pStyle w:val="Default"/>
        <w:ind w:left="720"/>
        <w:rPr>
          <w:rFonts w:ascii="Times New Roman" w:hAnsi="Times New Roman" w:cs="Times New Roman"/>
        </w:rPr>
      </w:pPr>
      <w:r w:rsidRPr="00792032">
        <w:rPr>
          <w:rFonts w:ascii="Times New Roman" w:hAnsi="Times New Roman" w:cs="Times New Roman"/>
        </w:rPr>
        <w:t xml:space="preserve">• Mental health counselor </w:t>
      </w:r>
    </w:p>
    <w:p w:rsidR="00B47134" w:rsidRPr="00792032" w:rsidRDefault="00B47134" w:rsidP="00792032">
      <w:pPr>
        <w:pStyle w:val="Default"/>
        <w:ind w:left="720"/>
        <w:rPr>
          <w:rFonts w:ascii="Times New Roman" w:hAnsi="Times New Roman" w:cs="Times New Roman"/>
        </w:rPr>
      </w:pPr>
      <w:r w:rsidRPr="00792032">
        <w:rPr>
          <w:rFonts w:ascii="Times New Roman" w:hAnsi="Times New Roman" w:cs="Times New Roman"/>
        </w:rPr>
        <w:t xml:space="preserve">• Marriage and family therapist </w:t>
      </w:r>
    </w:p>
    <w:p w:rsidR="00B47134" w:rsidRPr="00792032" w:rsidRDefault="00B47134" w:rsidP="00792032">
      <w:pPr>
        <w:pStyle w:val="Default"/>
        <w:ind w:left="720"/>
        <w:rPr>
          <w:rFonts w:ascii="Times New Roman" w:hAnsi="Times New Roman" w:cs="Times New Roman"/>
        </w:rPr>
      </w:pPr>
      <w:r w:rsidRPr="00792032">
        <w:rPr>
          <w:rFonts w:ascii="Times New Roman" w:hAnsi="Times New Roman" w:cs="Times New Roman"/>
        </w:rPr>
        <w:t xml:space="preserve">• Psychiatric clinical nurse specialist </w:t>
      </w:r>
    </w:p>
    <w:p w:rsidR="00B47134" w:rsidRPr="00792032" w:rsidRDefault="00B47134" w:rsidP="00792032">
      <w:pPr>
        <w:pStyle w:val="Default"/>
        <w:ind w:left="720"/>
        <w:rPr>
          <w:rFonts w:ascii="Times New Roman" w:hAnsi="Times New Roman" w:cs="Times New Roman"/>
        </w:rPr>
      </w:pPr>
      <w:r w:rsidRPr="00792032">
        <w:rPr>
          <w:rFonts w:ascii="Times New Roman" w:hAnsi="Times New Roman" w:cs="Times New Roman"/>
        </w:rPr>
        <w:t xml:space="preserve">• Psychologist </w:t>
      </w:r>
    </w:p>
    <w:p w:rsidR="00B47134" w:rsidRPr="00792032" w:rsidRDefault="00B47134" w:rsidP="00792032">
      <w:pPr>
        <w:pStyle w:val="Default"/>
        <w:ind w:left="720"/>
        <w:rPr>
          <w:rFonts w:ascii="Times New Roman" w:hAnsi="Times New Roman" w:cs="Times New Roman"/>
        </w:rPr>
      </w:pPr>
      <w:r w:rsidRPr="00792032">
        <w:rPr>
          <w:rFonts w:ascii="Times New Roman" w:hAnsi="Times New Roman" w:cs="Times New Roman"/>
        </w:rPr>
        <w:t xml:space="preserve">• Psychiatric physician’s assistant </w:t>
      </w:r>
    </w:p>
    <w:p w:rsidR="00B47134" w:rsidRPr="00792032" w:rsidRDefault="00B47134" w:rsidP="00792032">
      <w:pPr>
        <w:pStyle w:val="Default"/>
        <w:ind w:left="720"/>
        <w:rPr>
          <w:rFonts w:ascii="Times New Roman" w:hAnsi="Times New Roman" w:cs="Times New Roman"/>
        </w:rPr>
      </w:pPr>
      <w:r w:rsidRPr="00792032">
        <w:rPr>
          <w:rFonts w:ascii="Times New Roman" w:hAnsi="Times New Roman" w:cs="Times New Roman"/>
        </w:rPr>
        <w:t xml:space="preserve">• Psychiatrist </w:t>
      </w:r>
    </w:p>
    <w:p w:rsidR="00B47134" w:rsidRPr="00792032" w:rsidRDefault="00B47134" w:rsidP="00B47134">
      <w:pPr>
        <w:pStyle w:val="Default"/>
        <w:rPr>
          <w:rFonts w:ascii="Times New Roman" w:hAnsi="Times New Roman" w:cs="Times New Roman"/>
        </w:rPr>
      </w:pPr>
    </w:p>
    <w:p w:rsidR="00B47134" w:rsidRPr="00792032" w:rsidRDefault="00B47134" w:rsidP="00B47134">
      <w:pPr>
        <w:pStyle w:val="Default"/>
        <w:rPr>
          <w:rFonts w:ascii="Times New Roman" w:hAnsi="Times New Roman" w:cs="Times New Roman"/>
        </w:rPr>
      </w:pPr>
      <w:r w:rsidRPr="00D727B1">
        <w:rPr>
          <w:rFonts w:ascii="Times New Roman" w:hAnsi="Times New Roman" w:cs="Times New Roman"/>
        </w:rPr>
        <w:t xml:space="preserve">These licensed practitioners must have a minimum </w:t>
      </w:r>
      <w:r w:rsidRPr="00C06218">
        <w:rPr>
          <w:rFonts w:ascii="Times New Roman" w:hAnsi="Times New Roman" w:cs="Times New Roman"/>
          <w:highlight w:val="yellow"/>
          <w:u w:val="single"/>
        </w:rPr>
        <w:t>of two years of direct, full-time experience</w:t>
      </w:r>
      <w:r w:rsidRPr="00C06218">
        <w:rPr>
          <w:rFonts w:ascii="Times New Roman" w:hAnsi="Times New Roman" w:cs="Times New Roman"/>
          <w:u w:val="single"/>
        </w:rPr>
        <w:t xml:space="preserve"> </w:t>
      </w:r>
      <w:r w:rsidRPr="00D727B1">
        <w:rPr>
          <w:rFonts w:ascii="Times New Roman" w:hAnsi="Times New Roman" w:cs="Times New Roman"/>
        </w:rPr>
        <w:t>working with children and families who are victims of physical abuse, sexual abuse, or neglect; emotionally disturbed; or delinquent.</w:t>
      </w:r>
      <w:r w:rsidRPr="00792032">
        <w:rPr>
          <w:rFonts w:ascii="Times New Roman" w:hAnsi="Times New Roman" w:cs="Times New Roman"/>
        </w:rPr>
        <w:t xml:space="preserve"> </w:t>
      </w:r>
    </w:p>
    <w:p w:rsidR="00B47134" w:rsidRPr="00792032" w:rsidRDefault="00B47134" w:rsidP="00B47134">
      <w:pPr>
        <w:pStyle w:val="Default"/>
        <w:rPr>
          <w:rFonts w:ascii="Times New Roman" w:hAnsi="Times New Roman" w:cs="Times New Roman"/>
        </w:rPr>
      </w:pPr>
    </w:p>
    <w:p w:rsidR="00B47134" w:rsidRPr="00792032" w:rsidRDefault="00B47134" w:rsidP="00B47134">
      <w:pPr>
        <w:pStyle w:val="Default"/>
        <w:rPr>
          <w:rFonts w:ascii="Times New Roman" w:hAnsi="Times New Roman" w:cs="Times New Roman"/>
        </w:rPr>
      </w:pPr>
      <w:r w:rsidRPr="00792032">
        <w:rPr>
          <w:rFonts w:ascii="Times New Roman" w:hAnsi="Times New Roman" w:cs="Times New Roman"/>
        </w:rPr>
        <w:t xml:space="preserve">Comprehensive behavioral health assessors </w:t>
      </w:r>
      <w:r w:rsidRPr="00D727B1">
        <w:rPr>
          <w:rFonts w:ascii="Times New Roman" w:hAnsi="Times New Roman" w:cs="Times New Roman"/>
          <w:highlight w:val="yellow"/>
        </w:rPr>
        <w:t xml:space="preserve">can be master’s level practitioners working under </w:t>
      </w:r>
      <w:proofErr w:type="gramStart"/>
      <w:r w:rsidRPr="00D727B1">
        <w:rPr>
          <w:rFonts w:ascii="Times New Roman" w:hAnsi="Times New Roman" w:cs="Times New Roman"/>
          <w:highlight w:val="yellow"/>
        </w:rPr>
        <w:t>a licensed practitioner of the healing arts,</w:t>
      </w:r>
      <w:r w:rsidRPr="00792032">
        <w:rPr>
          <w:rFonts w:ascii="Times New Roman" w:hAnsi="Times New Roman" w:cs="Times New Roman"/>
        </w:rPr>
        <w:t xml:space="preserve"> who have</w:t>
      </w:r>
      <w:proofErr w:type="gramEnd"/>
      <w:r w:rsidRPr="00792032">
        <w:rPr>
          <w:rFonts w:ascii="Times New Roman" w:hAnsi="Times New Roman" w:cs="Times New Roman"/>
        </w:rPr>
        <w:t xml:space="preserve"> all of the following: </w:t>
      </w:r>
    </w:p>
    <w:p w:rsidR="00B47134" w:rsidRPr="00792032" w:rsidRDefault="00B47134" w:rsidP="00B47134">
      <w:pPr>
        <w:pStyle w:val="Default"/>
        <w:rPr>
          <w:rFonts w:ascii="Times New Roman" w:hAnsi="Times New Roman" w:cs="Times New Roman"/>
        </w:rPr>
      </w:pPr>
    </w:p>
    <w:p w:rsidR="00B47134" w:rsidRPr="00792032" w:rsidRDefault="00B47134" w:rsidP="00792032">
      <w:pPr>
        <w:pStyle w:val="Default"/>
        <w:ind w:left="720"/>
        <w:rPr>
          <w:rFonts w:ascii="Times New Roman" w:hAnsi="Times New Roman" w:cs="Times New Roman"/>
        </w:rPr>
      </w:pPr>
      <w:r w:rsidRPr="00792032">
        <w:rPr>
          <w:rFonts w:ascii="Times New Roman" w:hAnsi="Times New Roman" w:cs="Times New Roman"/>
        </w:rPr>
        <w:t xml:space="preserve">• Master’s degree in the field of counseling, social work, psychology, rehabilitation, special education, or a human services field. </w:t>
      </w:r>
    </w:p>
    <w:p w:rsidR="00B47134" w:rsidRPr="00792032" w:rsidRDefault="00B47134" w:rsidP="00792032">
      <w:pPr>
        <w:pStyle w:val="Default"/>
        <w:ind w:left="720"/>
        <w:rPr>
          <w:rFonts w:ascii="Times New Roman" w:hAnsi="Times New Roman" w:cs="Times New Roman"/>
        </w:rPr>
      </w:pPr>
    </w:p>
    <w:p w:rsidR="00B47134" w:rsidRPr="00792032" w:rsidRDefault="00B47134" w:rsidP="00792032">
      <w:pPr>
        <w:pStyle w:val="Default"/>
        <w:ind w:left="720"/>
        <w:rPr>
          <w:rFonts w:ascii="Times New Roman" w:hAnsi="Times New Roman" w:cs="Times New Roman"/>
        </w:rPr>
      </w:pPr>
      <w:r w:rsidRPr="00792032">
        <w:rPr>
          <w:rFonts w:ascii="Times New Roman" w:hAnsi="Times New Roman" w:cs="Times New Roman"/>
        </w:rPr>
        <w:t xml:space="preserve">• </w:t>
      </w:r>
      <w:r w:rsidRPr="00C06218">
        <w:rPr>
          <w:rFonts w:ascii="Times New Roman" w:hAnsi="Times New Roman" w:cs="Times New Roman"/>
          <w:highlight w:val="yellow"/>
        </w:rPr>
        <w:t xml:space="preserve">Minimum of five years of </w:t>
      </w:r>
      <w:r w:rsidRPr="00C06218">
        <w:rPr>
          <w:rFonts w:ascii="Times New Roman" w:hAnsi="Times New Roman" w:cs="Times New Roman"/>
          <w:highlight w:val="yellow"/>
          <w:u w:val="single"/>
        </w:rPr>
        <w:t>full-time experience</w:t>
      </w:r>
      <w:r w:rsidRPr="00C06218">
        <w:rPr>
          <w:rFonts w:ascii="Times New Roman" w:hAnsi="Times New Roman" w:cs="Times New Roman"/>
          <w:highlight w:val="yellow"/>
        </w:rPr>
        <w:t xml:space="preserve"> working directly with children and families who are victims of physical abuse, sexual abuse, neglect; or youth who are emotionally disturbed and who have been determined to be delinquent by the Department of Juvenile Justice.</w:t>
      </w:r>
    </w:p>
    <w:p w:rsidR="00792032" w:rsidRPr="00792032" w:rsidRDefault="00792032" w:rsidP="00792032">
      <w:pPr>
        <w:autoSpaceDE w:val="0"/>
        <w:autoSpaceDN w:val="0"/>
        <w:adjustRightInd w:val="0"/>
        <w:ind w:left="720"/>
        <w:rPr>
          <w:color w:val="000000"/>
        </w:rPr>
      </w:pPr>
    </w:p>
    <w:p w:rsidR="00B47134" w:rsidRPr="00792032" w:rsidRDefault="00B47134" w:rsidP="00792032">
      <w:pPr>
        <w:autoSpaceDE w:val="0"/>
        <w:autoSpaceDN w:val="0"/>
        <w:adjustRightInd w:val="0"/>
        <w:ind w:left="720"/>
        <w:rPr>
          <w:color w:val="000000"/>
        </w:rPr>
      </w:pPr>
      <w:r w:rsidRPr="00B47134">
        <w:rPr>
          <w:color w:val="000000"/>
        </w:rPr>
        <w:t xml:space="preserve">• Minimum of two years of experience working with foster parents. </w:t>
      </w:r>
    </w:p>
    <w:p w:rsidR="00792032" w:rsidRPr="00B47134" w:rsidRDefault="00792032" w:rsidP="00792032">
      <w:pPr>
        <w:autoSpaceDE w:val="0"/>
        <w:autoSpaceDN w:val="0"/>
        <w:adjustRightInd w:val="0"/>
        <w:ind w:left="720"/>
        <w:rPr>
          <w:color w:val="000000"/>
        </w:rPr>
      </w:pPr>
    </w:p>
    <w:p w:rsidR="00B47134" w:rsidRDefault="00B47134" w:rsidP="00792032">
      <w:pPr>
        <w:autoSpaceDE w:val="0"/>
        <w:autoSpaceDN w:val="0"/>
        <w:adjustRightInd w:val="0"/>
        <w:ind w:left="720"/>
        <w:rPr>
          <w:color w:val="000000"/>
          <w:highlight w:val="yellow"/>
        </w:rPr>
      </w:pPr>
      <w:r w:rsidRPr="00B47134">
        <w:rPr>
          <w:color w:val="000000"/>
          <w:highlight w:val="yellow"/>
        </w:rPr>
        <w:t xml:space="preserve">• Minimum of 30 hours of documented training, dedicated to relevant child and family treatment issues, within the last two years. </w:t>
      </w:r>
    </w:p>
    <w:p w:rsidR="00D727B1" w:rsidRDefault="00D727B1" w:rsidP="00792032">
      <w:pPr>
        <w:autoSpaceDE w:val="0"/>
        <w:autoSpaceDN w:val="0"/>
        <w:adjustRightInd w:val="0"/>
        <w:ind w:left="720"/>
        <w:rPr>
          <w:color w:val="000000"/>
          <w:highlight w:val="yellow"/>
        </w:rPr>
      </w:pPr>
    </w:p>
    <w:p w:rsidR="00D727B1" w:rsidRDefault="00D727B1" w:rsidP="00D727B1">
      <w:pPr>
        <w:pStyle w:val="Default"/>
        <w:ind w:left="1440"/>
        <w:rPr>
          <w:rFonts w:ascii="Times New Roman" w:hAnsi="Times New Roman" w:cs="Times New Roman"/>
        </w:rPr>
      </w:pPr>
      <w:r w:rsidRPr="00EE217A">
        <w:rPr>
          <w:rFonts w:ascii="Times New Roman" w:hAnsi="Times New Roman" w:cs="Times New Roman"/>
          <w:highlight w:val="yellow"/>
        </w:rPr>
        <w:t>Prior to enrollment, an individual practitioner not currently enrolled in Florida Medicaid, must complete child and adolescent needs and strengths (CANS) assessment training, provided by a certified trainer or an approved online training course, and must obtain CANS certification.</w:t>
      </w:r>
      <w:r w:rsidRPr="00792032">
        <w:rPr>
          <w:rFonts w:ascii="Times New Roman" w:hAnsi="Times New Roman" w:cs="Times New Roman"/>
        </w:rPr>
        <w:t xml:space="preserve"> </w:t>
      </w:r>
    </w:p>
    <w:p w:rsidR="00D727B1" w:rsidRPr="00B47134" w:rsidRDefault="00D727B1" w:rsidP="00792032">
      <w:pPr>
        <w:autoSpaceDE w:val="0"/>
        <w:autoSpaceDN w:val="0"/>
        <w:adjustRightInd w:val="0"/>
        <w:ind w:left="720"/>
        <w:rPr>
          <w:color w:val="000000"/>
          <w:highlight w:val="yellow"/>
        </w:rPr>
      </w:pPr>
    </w:p>
    <w:p w:rsidR="00B47134" w:rsidRPr="00B47134" w:rsidRDefault="00B47134" w:rsidP="00B47134">
      <w:pPr>
        <w:autoSpaceDE w:val="0"/>
        <w:autoSpaceDN w:val="0"/>
        <w:adjustRightInd w:val="0"/>
        <w:rPr>
          <w:color w:val="000000"/>
          <w:highlight w:val="yellow"/>
        </w:rPr>
      </w:pPr>
      <w:bookmarkStart w:id="0" w:name="_GoBack"/>
      <w:bookmarkEnd w:id="0"/>
    </w:p>
    <w:p w:rsidR="00B47134" w:rsidRPr="00792032" w:rsidRDefault="00B47134" w:rsidP="00B47134">
      <w:pPr>
        <w:autoSpaceDE w:val="0"/>
        <w:autoSpaceDN w:val="0"/>
        <w:adjustRightInd w:val="0"/>
        <w:rPr>
          <w:color w:val="000000"/>
        </w:rPr>
      </w:pPr>
      <w:r w:rsidRPr="00B47134">
        <w:rPr>
          <w:color w:val="000000"/>
          <w:highlight w:val="yellow"/>
        </w:rPr>
        <w:lastRenderedPageBreak/>
        <w:t>Master’s level practitioners must complete child and adolescent needs and strengths (CANS) recertification and a minimum of 30 hours of training, relevant to child and family issues, every two years.</w:t>
      </w:r>
      <w:r w:rsidRPr="00B47134">
        <w:rPr>
          <w:color w:val="000000"/>
        </w:rPr>
        <w:t xml:space="preserve"> </w:t>
      </w:r>
    </w:p>
    <w:p w:rsidR="00B47134" w:rsidRPr="00B47134" w:rsidRDefault="00B47134" w:rsidP="00B47134">
      <w:pPr>
        <w:autoSpaceDE w:val="0"/>
        <w:autoSpaceDN w:val="0"/>
        <w:adjustRightInd w:val="0"/>
        <w:rPr>
          <w:color w:val="000000"/>
        </w:rPr>
      </w:pPr>
    </w:p>
    <w:p w:rsidR="00B47134" w:rsidRPr="00792032" w:rsidRDefault="00B47134" w:rsidP="00B47134">
      <w:pPr>
        <w:pStyle w:val="Default"/>
        <w:rPr>
          <w:rFonts w:ascii="Times New Roman" w:hAnsi="Times New Roman" w:cs="Times New Roman"/>
        </w:rPr>
      </w:pPr>
      <w:r w:rsidRPr="00B47134">
        <w:rPr>
          <w:rFonts w:ascii="Times New Roman" w:hAnsi="Times New Roman" w:cs="Times New Roman"/>
        </w:rPr>
        <w:t xml:space="preserve">To be in compliance with the policy of DCF related to assessment of children in the legal custody of DCF, </w:t>
      </w:r>
      <w:r w:rsidRPr="00B47134">
        <w:rPr>
          <w:rFonts w:ascii="Times New Roman" w:hAnsi="Times New Roman" w:cs="Times New Roman"/>
          <w:highlight w:val="yellow"/>
        </w:rPr>
        <w:t>comprehensive behavioral health assessments completed by a non</w:t>
      </w:r>
      <w:r w:rsidR="00792032" w:rsidRPr="00792032">
        <w:rPr>
          <w:rFonts w:ascii="Times New Roman" w:hAnsi="Times New Roman" w:cs="Times New Roman"/>
          <w:highlight w:val="yellow"/>
        </w:rPr>
        <w:t>-</w:t>
      </w:r>
      <w:r w:rsidRPr="00B47134">
        <w:rPr>
          <w:rFonts w:ascii="Times New Roman" w:hAnsi="Times New Roman" w:cs="Times New Roman"/>
          <w:highlight w:val="yellow"/>
        </w:rPr>
        <w:t xml:space="preserve">licensed person must be reviewed and co-signed by a </w:t>
      </w:r>
      <w:r w:rsidRPr="00792032">
        <w:rPr>
          <w:rFonts w:ascii="Times New Roman" w:hAnsi="Times New Roman" w:cs="Times New Roman"/>
          <w:highlight w:val="yellow"/>
        </w:rPr>
        <w:t>licensed professional to verify the assessment is accurate and complete.</w:t>
      </w:r>
      <w:r w:rsidRPr="00792032">
        <w:rPr>
          <w:rFonts w:ascii="Times New Roman" w:hAnsi="Times New Roman" w:cs="Times New Roman"/>
        </w:rPr>
        <w:t xml:space="preserve"> </w:t>
      </w:r>
    </w:p>
    <w:p w:rsidR="00B47134" w:rsidRPr="00792032" w:rsidRDefault="00B47134" w:rsidP="00B47134">
      <w:pPr>
        <w:pStyle w:val="Default"/>
        <w:rPr>
          <w:rFonts w:ascii="Times New Roman" w:hAnsi="Times New Roman" w:cs="Times New Roman"/>
        </w:rPr>
      </w:pPr>
    </w:p>
    <w:p w:rsidR="00B47134" w:rsidRPr="00792032" w:rsidRDefault="00B47134" w:rsidP="00B47134">
      <w:pPr>
        <w:pStyle w:val="Default"/>
        <w:rPr>
          <w:rFonts w:ascii="Times New Roman" w:hAnsi="Times New Roman" w:cs="Times New Roman"/>
        </w:rPr>
      </w:pPr>
      <w:r w:rsidRPr="00792032">
        <w:rPr>
          <w:rFonts w:ascii="Times New Roman" w:hAnsi="Times New Roman" w:cs="Times New Roman"/>
        </w:rPr>
        <w:t xml:space="preserve">Comprehensive behavioral health assessment group provider agencies and individual practitioners must complete a Comprehensive Behavioral Health Assessment Agency and Practitioner Self-Certification, found in the appendices. Group provider agencies and the individual practitioners must submit this self-certification to the Medicaid fiscal agent with the enrollment application. </w:t>
      </w:r>
    </w:p>
    <w:p w:rsidR="00B47134" w:rsidRPr="00792032" w:rsidRDefault="00B47134" w:rsidP="00B47134">
      <w:pPr>
        <w:pStyle w:val="Default"/>
        <w:rPr>
          <w:rFonts w:ascii="Times New Roman" w:hAnsi="Times New Roman" w:cs="Times New Roman"/>
        </w:rPr>
      </w:pPr>
    </w:p>
    <w:p w:rsidR="00B47134" w:rsidRPr="00792032" w:rsidRDefault="00B47134" w:rsidP="00B47134">
      <w:pPr>
        <w:pStyle w:val="Default"/>
        <w:rPr>
          <w:rFonts w:ascii="Times New Roman" w:hAnsi="Times New Roman" w:cs="Times New Roman"/>
        </w:rPr>
      </w:pPr>
      <w:r w:rsidRPr="00792032">
        <w:rPr>
          <w:rFonts w:ascii="Times New Roman" w:hAnsi="Times New Roman" w:cs="Times New Roman"/>
        </w:rPr>
        <w:t>Comprehensive behavioral health assessment group provider agencies are not required to be linked to a treating physician.</w:t>
      </w:r>
    </w:p>
    <w:p w:rsidR="00B47134" w:rsidRPr="00792032" w:rsidRDefault="00B47134" w:rsidP="00B47134">
      <w:pPr>
        <w:pStyle w:val="Default"/>
        <w:rPr>
          <w:rFonts w:ascii="Times New Roman" w:hAnsi="Times New Roman" w:cs="Times New Roman"/>
        </w:rPr>
      </w:pPr>
      <w:r w:rsidRPr="00792032">
        <w:rPr>
          <w:rFonts w:ascii="Times New Roman" w:hAnsi="Times New Roman" w:cs="Times New Roman"/>
        </w:rPr>
        <w:t xml:space="preserve"> </w:t>
      </w:r>
    </w:p>
    <w:p w:rsidR="00B47134" w:rsidRDefault="00B47134" w:rsidP="00B47134">
      <w:pPr>
        <w:pStyle w:val="Default"/>
        <w:rPr>
          <w:rFonts w:ascii="Times New Roman" w:hAnsi="Times New Roman" w:cs="Times New Roman"/>
        </w:rPr>
      </w:pPr>
      <w:r w:rsidRPr="00EE217A">
        <w:rPr>
          <w:rFonts w:ascii="Times New Roman" w:hAnsi="Times New Roman" w:cs="Times New Roman"/>
          <w:highlight w:val="yellow"/>
        </w:rPr>
        <w:t>Prior to enrollment, an individual practitioner not currently enrolled in Florida Medicaid, must complete child and adolescent needs and strengths (CANS) assessment training, provided by a certified trainer or an approved online training course, and must obtain CANS certification.</w:t>
      </w:r>
      <w:r w:rsidRPr="00792032">
        <w:rPr>
          <w:rFonts w:ascii="Times New Roman" w:hAnsi="Times New Roman" w:cs="Times New Roman"/>
        </w:rPr>
        <w:t xml:space="preserve"> </w:t>
      </w:r>
    </w:p>
    <w:p w:rsidR="00792032" w:rsidRPr="00792032" w:rsidRDefault="00792032" w:rsidP="00B47134">
      <w:pPr>
        <w:pStyle w:val="Default"/>
        <w:rPr>
          <w:rFonts w:ascii="Times New Roman" w:hAnsi="Times New Roman" w:cs="Times New Roman"/>
        </w:rPr>
      </w:pPr>
    </w:p>
    <w:p w:rsidR="00D71E52" w:rsidRPr="00792032" w:rsidRDefault="00B47134" w:rsidP="00B47134">
      <w:r w:rsidRPr="00792032">
        <w:t>Individual practitioners who meet the eligibility criteria to provide comprehensive behavioral health assessments must be linked to a certified comprehensive behavioral health assessment group provider agency before rendering this service.</w:t>
      </w:r>
    </w:p>
    <w:p w:rsidR="00B47134" w:rsidRPr="00792032" w:rsidRDefault="00B47134" w:rsidP="00B47134"/>
    <w:p w:rsidR="00B47134" w:rsidRPr="00792032" w:rsidRDefault="00B47134" w:rsidP="00B47134">
      <w:pPr>
        <w:pStyle w:val="Default"/>
        <w:rPr>
          <w:rFonts w:ascii="Times New Roman" w:hAnsi="Times New Roman" w:cs="Times New Roman"/>
        </w:rPr>
      </w:pPr>
      <w:r w:rsidRPr="00792032">
        <w:rPr>
          <w:rFonts w:ascii="Times New Roman" w:hAnsi="Times New Roman" w:cs="Times New Roman"/>
        </w:rPr>
        <w:t xml:space="preserve">An agency enrolling in Medicaid as a comprehensive behavioral health assessment group provider must have policies and procedures that address the following: </w:t>
      </w:r>
    </w:p>
    <w:p w:rsidR="00B47134" w:rsidRPr="00792032" w:rsidRDefault="00B47134" w:rsidP="00B47134">
      <w:pPr>
        <w:pStyle w:val="Default"/>
        <w:rPr>
          <w:rFonts w:ascii="Times New Roman" w:hAnsi="Times New Roman" w:cs="Times New Roman"/>
        </w:rPr>
      </w:pPr>
    </w:p>
    <w:p w:rsidR="00B47134" w:rsidRPr="00792032" w:rsidRDefault="00B47134" w:rsidP="00792032">
      <w:pPr>
        <w:pStyle w:val="Default"/>
        <w:ind w:left="720"/>
        <w:rPr>
          <w:rFonts w:ascii="Times New Roman" w:hAnsi="Times New Roman" w:cs="Times New Roman"/>
        </w:rPr>
      </w:pPr>
      <w:r w:rsidRPr="00792032">
        <w:rPr>
          <w:rFonts w:ascii="Times New Roman" w:hAnsi="Times New Roman" w:cs="Times New Roman"/>
        </w:rPr>
        <w:t xml:space="preserve">• Maintaining written records for every recipient </w:t>
      </w:r>
    </w:p>
    <w:p w:rsidR="00B47134" w:rsidRPr="00792032" w:rsidRDefault="00B47134" w:rsidP="00792032">
      <w:pPr>
        <w:pStyle w:val="Default"/>
        <w:ind w:left="720"/>
        <w:rPr>
          <w:rFonts w:ascii="Times New Roman" w:hAnsi="Times New Roman" w:cs="Times New Roman"/>
        </w:rPr>
      </w:pPr>
      <w:r w:rsidRPr="00792032">
        <w:rPr>
          <w:rFonts w:ascii="Times New Roman" w:hAnsi="Times New Roman" w:cs="Times New Roman"/>
        </w:rPr>
        <w:t xml:space="preserve">• Maintaining confidentiality and security of clinical records </w:t>
      </w:r>
    </w:p>
    <w:p w:rsidR="00B47134" w:rsidRPr="00792032" w:rsidRDefault="00B47134" w:rsidP="00792032">
      <w:pPr>
        <w:pStyle w:val="Default"/>
        <w:ind w:left="720"/>
        <w:rPr>
          <w:rFonts w:ascii="Times New Roman" w:hAnsi="Times New Roman" w:cs="Times New Roman"/>
        </w:rPr>
      </w:pPr>
      <w:r w:rsidRPr="00792032">
        <w:rPr>
          <w:rFonts w:ascii="Times New Roman" w:hAnsi="Times New Roman" w:cs="Times New Roman"/>
        </w:rPr>
        <w:t>• Credentialing, re</w:t>
      </w:r>
      <w:r w:rsidR="00792032">
        <w:rPr>
          <w:rFonts w:ascii="Times New Roman" w:hAnsi="Times New Roman" w:cs="Times New Roman"/>
        </w:rPr>
        <w:t>-</w:t>
      </w:r>
      <w:r w:rsidRPr="00792032">
        <w:rPr>
          <w:rFonts w:ascii="Times New Roman" w:hAnsi="Times New Roman" w:cs="Times New Roman"/>
        </w:rPr>
        <w:t xml:space="preserve">credentialing, and reappointing practitioners </w:t>
      </w:r>
    </w:p>
    <w:p w:rsidR="00B47134" w:rsidRPr="00792032" w:rsidRDefault="00B47134" w:rsidP="00792032">
      <w:pPr>
        <w:pStyle w:val="Default"/>
        <w:ind w:left="900" w:hanging="180"/>
        <w:rPr>
          <w:rFonts w:ascii="Times New Roman" w:hAnsi="Times New Roman" w:cs="Times New Roman"/>
        </w:rPr>
      </w:pPr>
      <w:r w:rsidRPr="00792032">
        <w:rPr>
          <w:rFonts w:ascii="Times New Roman" w:hAnsi="Times New Roman" w:cs="Times New Roman"/>
        </w:rPr>
        <w:t xml:space="preserve">• Establishing a program evaluation system to review the processes and outcomes on at least an annual basis </w:t>
      </w:r>
    </w:p>
    <w:p w:rsidR="00B47134" w:rsidRPr="00792032" w:rsidRDefault="00B47134" w:rsidP="00B47134">
      <w:pPr>
        <w:pStyle w:val="Default"/>
        <w:rPr>
          <w:rFonts w:ascii="Times New Roman" w:hAnsi="Times New Roman" w:cs="Times New Roman"/>
        </w:rPr>
      </w:pPr>
    </w:p>
    <w:p w:rsidR="00B47134" w:rsidRPr="00792032" w:rsidRDefault="00B47134" w:rsidP="00B47134">
      <w:r w:rsidRPr="00792032">
        <w:t xml:space="preserve">An individual must be certified as meeting the requirements of a comprehensive behavioral health assessor, as defined in this handbook, before enrolling in Medicaid as an individual comprehensive behavioral health assessment provider. </w:t>
      </w:r>
    </w:p>
    <w:p w:rsidR="00B47134" w:rsidRPr="00792032" w:rsidRDefault="00B47134" w:rsidP="00B47134"/>
    <w:p w:rsidR="00B47134" w:rsidRPr="00792032" w:rsidRDefault="00B47134" w:rsidP="00B47134">
      <w:pPr>
        <w:pStyle w:val="Default"/>
        <w:rPr>
          <w:rFonts w:ascii="Times New Roman" w:hAnsi="Times New Roman" w:cs="Times New Roman"/>
        </w:rPr>
      </w:pPr>
      <w:r w:rsidRPr="00792032">
        <w:rPr>
          <w:rFonts w:ascii="Times New Roman" w:hAnsi="Times New Roman" w:cs="Times New Roman"/>
        </w:rPr>
        <w:t xml:space="preserve">Specialized therapeutic services include comprehensive behavioral health assessments, specialized therapeutic foster care, and therapeutic group home services provided to recipients under the age of 21 years with mental health, substance use, and co-occurring mental health and substance use disorders. </w:t>
      </w:r>
    </w:p>
    <w:p w:rsidR="00B47134" w:rsidRDefault="00B47134" w:rsidP="00B47134"/>
    <w:p w:rsidR="00C06218" w:rsidRDefault="00C06218" w:rsidP="00C06218">
      <w:pPr>
        <w:pStyle w:val="Default"/>
        <w:rPr>
          <w:rFonts w:ascii="Times New Roman" w:hAnsi="Times New Roman" w:cs="Times New Roman"/>
        </w:rPr>
      </w:pPr>
      <w:r w:rsidRPr="00526C1B">
        <w:rPr>
          <w:rFonts w:ascii="Times New Roman" w:hAnsi="Times New Roman" w:cs="Times New Roman"/>
        </w:rPr>
        <w:t xml:space="preserve">Specialized therapeutic services include comprehensive behavioral health assessments, specialized therapeutic foster care, and therapeutic group home services provided to </w:t>
      </w:r>
      <w:r w:rsidRPr="00526C1B">
        <w:rPr>
          <w:rFonts w:ascii="Times New Roman" w:hAnsi="Times New Roman" w:cs="Times New Roman"/>
        </w:rPr>
        <w:lastRenderedPageBreak/>
        <w:t xml:space="preserve">recipients under the age of 21 years with mental health, substance use, and co-occurring mental health and substance use disorders. </w:t>
      </w:r>
    </w:p>
    <w:p w:rsidR="00C06218" w:rsidRPr="00526C1B" w:rsidRDefault="00C06218" w:rsidP="00C06218">
      <w:pPr>
        <w:pStyle w:val="Default"/>
        <w:rPr>
          <w:rFonts w:ascii="Times New Roman" w:hAnsi="Times New Roman" w:cs="Times New Roman"/>
        </w:rPr>
      </w:pPr>
    </w:p>
    <w:p w:rsidR="00C06218" w:rsidRPr="00526C1B" w:rsidRDefault="00C06218" w:rsidP="00C06218">
      <w:pPr>
        <w:pStyle w:val="Default"/>
        <w:rPr>
          <w:rFonts w:ascii="Times New Roman" w:hAnsi="Times New Roman" w:cs="Times New Roman"/>
        </w:rPr>
      </w:pPr>
      <w:r w:rsidRPr="00526C1B">
        <w:rPr>
          <w:rFonts w:ascii="Times New Roman" w:hAnsi="Times New Roman" w:cs="Times New Roman"/>
        </w:rPr>
        <w:t xml:space="preserve">The intent of specialized therapeutic services is the maximum reduction of the recipient’s disability and restoration to the best possible functional level. Services must be diagnostically relevant and medically necessary. </w:t>
      </w:r>
    </w:p>
    <w:p w:rsidR="00C06218" w:rsidRDefault="00C06218" w:rsidP="00C06218">
      <w:pPr>
        <w:pStyle w:val="Default"/>
        <w:rPr>
          <w:rFonts w:ascii="Times New Roman" w:hAnsi="Times New Roman" w:cs="Times New Roman"/>
        </w:rPr>
      </w:pPr>
    </w:p>
    <w:p w:rsidR="00B47134" w:rsidRPr="00792032" w:rsidRDefault="00B47134" w:rsidP="00B47134">
      <w:pPr>
        <w:pStyle w:val="Default"/>
        <w:rPr>
          <w:rFonts w:ascii="Times New Roman" w:hAnsi="Times New Roman" w:cs="Times New Roman"/>
        </w:rPr>
      </w:pPr>
      <w:r w:rsidRPr="00792032">
        <w:rPr>
          <w:rFonts w:ascii="Times New Roman" w:hAnsi="Times New Roman" w:cs="Times New Roman"/>
        </w:rPr>
        <w:t xml:space="preserve">Providers must maintain documentation to support each service for which Medicaid reimbursement is requested; clearly distinguish and reference each separate service billed; and be authenticated with the dated signature of the individual who rendered the service. The date of a claim should be the same as the date the service was rendered. </w:t>
      </w:r>
    </w:p>
    <w:p w:rsidR="00B47134" w:rsidRPr="00792032" w:rsidRDefault="00B47134" w:rsidP="00B47134">
      <w:pPr>
        <w:pStyle w:val="Default"/>
        <w:rPr>
          <w:rFonts w:ascii="Times New Roman" w:hAnsi="Times New Roman" w:cs="Times New Roman"/>
        </w:rPr>
      </w:pPr>
      <w:r w:rsidRPr="00792032">
        <w:rPr>
          <w:rFonts w:ascii="Times New Roman" w:hAnsi="Times New Roman" w:cs="Times New Roman"/>
        </w:rPr>
        <w:t xml:space="preserve">Service documentation must contain all of the following: </w:t>
      </w:r>
    </w:p>
    <w:p w:rsidR="00B47134" w:rsidRPr="00792032" w:rsidRDefault="00B47134" w:rsidP="00B47134">
      <w:pPr>
        <w:pStyle w:val="Default"/>
        <w:rPr>
          <w:rFonts w:ascii="Times New Roman" w:hAnsi="Times New Roman" w:cs="Times New Roman"/>
        </w:rPr>
      </w:pPr>
    </w:p>
    <w:p w:rsidR="00B47134" w:rsidRPr="00792032" w:rsidRDefault="00B47134" w:rsidP="00B47134">
      <w:pPr>
        <w:pStyle w:val="Default"/>
        <w:ind w:left="720"/>
        <w:rPr>
          <w:rFonts w:ascii="Times New Roman" w:hAnsi="Times New Roman" w:cs="Times New Roman"/>
        </w:rPr>
      </w:pPr>
      <w:r w:rsidRPr="00792032">
        <w:rPr>
          <w:rFonts w:ascii="Times New Roman" w:hAnsi="Times New Roman" w:cs="Times New Roman"/>
        </w:rPr>
        <w:t xml:space="preserve">• Recipient’s name </w:t>
      </w:r>
    </w:p>
    <w:p w:rsidR="00B47134" w:rsidRPr="00792032" w:rsidRDefault="00B47134" w:rsidP="00B47134">
      <w:pPr>
        <w:pStyle w:val="Default"/>
        <w:ind w:left="720"/>
        <w:rPr>
          <w:rFonts w:ascii="Times New Roman" w:hAnsi="Times New Roman" w:cs="Times New Roman"/>
        </w:rPr>
      </w:pPr>
      <w:r w:rsidRPr="00792032">
        <w:rPr>
          <w:rFonts w:ascii="Times New Roman" w:hAnsi="Times New Roman" w:cs="Times New Roman"/>
        </w:rPr>
        <w:t xml:space="preserve">• Date the service was rendered </w:t>
      </w:r>
    </w:p>
    <w:p w:rsidR="00B47134" w:rsidRPr="00792032" w:rsidRDefault="00B47134" w:rsidP="00B47134">
      <w:pPr>
        <w:pStyle w:val="Default"/>
        <w:ind w:left="720"/>
        <w:rPr>
          <w:rFonts w:ascii="Times New Roman" w:hAnsi="Times New Roman" w:cs="Times New Roman"/>
        </w:rPr>
      </w:pPr>
      <w:r w:rsidRPr="00792032">
        <w:rPr>
          <w:rFonts w:ascii="Times New Roman" w:hAnsi="Times New Roman" w:cs="Times New Roman"/>
        </w:rPr>
        <w:t xml:space="preserve">• Start and end times </w:t>
      </w:r>
    </w:p>
    <w:p w:rsidR="00B47134" w:rsidRPr="00792032" w:rsidRDefault="00B47134" w:rsidP="00B47134">
      <w:pPr>
        <w:pStyle w:val="Default"/>
        <w:ind w:left="720"/>
        <w:rPr>
          <w:rFonts w:ascii="Times New Roman" w:hAnsi="Times New Roman" w:cs="Times New Roman"/>
        </w:rPr>
      </w:pPr>
      <w:r w:rsidRPr="00792032">
        <w:rPr>
          <w:rFonts w:ascii="Times New Roman" w:hAnsi="Times New Roman" w:cs="Times New Roman"/>
        </w:rPr>
        <w:t xml:space="preserve">• Identification of the setting in which the service was rendered </w:t>
      </w:r>
    </w:p>
    <w:p w:rsidR="00B47134" w:rsidRPr="00792032" w:rsidRDefault="00B47134" w:rsidP="00B47134">
      <w:pPr>
        <w:pStyle w:val="Default"/>
        <w:ind w:left="720"/>
        <w:rPr>
          <w:rFonts w:ascii="Times New Roman" w:hAnsi="Times New Roman" w:cs="Times New Roman"/>
        </w:rPr>
      </w:pPr>
      <w:r w:rsidRPr="00792032">
        <w:rPr>
          <w:rFonts w:ascii="Times New Roman" w:hAnsi="Times New Roman" w:cs="Times New Roman"/>
        </w:rPr>
        <w:t xml:space="preserve">• Identification of the specific problem, behavior, or skill deficit for which the service is being provided </w:t>
      </w:r>
    </w:p>
    <w:p w:rsidR="00B47134" w:rsidRPr="00792032" w:rsidRDefault="00B47134" w:rsidP="00B47134">
      <w:pPr>
        <w:pStyle w:val="Default"/>
        <w:ind w:left="720"/>
        <w:rPr>
          <w:rFonts w:ascii="Times New Roman" w:hAnsi="Times New Roman" w:cs="Times New Roman"/>
        </w:rPr>
      </w:pPr>
      <w:r w:rsidRPr="00792032">
        <w:rPr>
          <w:rFonts w:ascii="Times New Roman" w:hAnsi="Times New Roman" w:cs="Times New Roman"/>
        </w:rPr>
        <w:t xml:space="preserve">• Identification of the service rendered. </w:t>
      </w:r>
    </w:p>
    <w:p w:rsidR="00B47134" w:rsidRPr="00792032" w:rsidRDefault="00B47134" w:rsidP="00B47134">
      <w:pPr>
        <w:pStyle w:val="Default"/>
        <w:ind w:left="720"/>
        <w:rPr>
          <w:rFonts w:ascii="Times New Roman" w:hAnsi="Times New Roman" w:cs="Times New Roman"/>
        </w:rPr>
      </w:pPr>
      <w:r w:rsidRPr="00792032">
        <w:rPr>
          <w:rFonts w:ascii="Times New Roman" w:hAnsi="Times New Roman" w:cs="Times New Roman"/>
        </w:rPr>
        <w:t xml:space="preserve">• Updates regarding the recipient’s progress toward meeting treatment related goals and objectives addressed during the provision of a service </w:t>
      </w:r>
    </w:p>
    <w:p w:rsidR="00B47134" w:rsidRPr="00792032" w:rsidRDefault="00B47134" w:rsidP="00B47134">
      <w:pPr>
        <w:pStyle w:val="Default"/>
        <w:ind w:left="720"/>
        <w:rPr>
          <w:rFonts w:ascii="Times New Roman" w:hAnsi="Times New Roman" w:cs="Times New Roman"/>
        </w:rPr>
      </w:pPr>
      <w:r w:rsidRPr="00792032">
        <w:rPr>
          <w:rFonts w:ascii="Times New Roman" w:hAnsi="Times New Roman" w:cs="Times New Roman"/>
        </w:rPr>
        <w:t xml:space="preserve">• Dated signature of the individual who rendered the service </w:t>
      </w:r>
    </w:p>
    <w:p w:rsidR="00B47134" w:rsidRPr="00792032" w:rsidRDefault="00B47134" w:rsidP="00B47134">
      <w:pPr>
        <w:pStyle w:val="Default"/>
        <w:ind w:left="720"/>
        <w:rPr>
          <w:rFonts w:ascii="Times New Roman" w:hAnsi="Times New Roman" w:cs="Times New Roman"/>
        </w:rPr>
      </w:pPr>
      <w:r w:rsidRPr="00792032">
        <w:rPr>
          <w:rFonts w:ascii="Times New Roman" w:hAnsi="Times New Roman" w:cs="Times New Roman"/>
        </w:rPr>
        <w:t xml:space="preserve">• Printed or stamped name identifying the signature of the individual who rendered the service and the credentials (e.g., licensed clinical social worker) or functional title (e.g., treating practitioner) </w:t>
      </w:r>
    </w:p>
    <w:p w:rsidR="00B47134" w:rsidRPr="00792032" w:rsidRDefault="00B47134" w:rsidP="00B47134">
      <w:pPr>
        <w:pStyle w:val="Default"/>
        <w:rPr>
          <w:rFonts w:ascii="Times New Roman" w:hAnsi="Times New Roman" w:cs="Times New Roman"/>
        </w:rPr>
      </w:pPr>
    </w:p>
    <w:p w:rsidR="00B47134" w:rsidRPr="00792032" w:rsidRDefault="00B47134" w:rsidP="00B47134">
      <w:pPr>
        <w:pStyle w:val="Default"/>
        <w:rPr>
          <w:rFonts w:ascii="Times New Roman" w:hAnsi="Times New Roman" w:cs="Times New Roman"/>
        </w:rPr>
      </w:pPr>
    </w:p>
    <w:p w:rsidR="00B47134" w:rsidRPr="00792032" w:rsidRDefault="00B47134" w:rsidP="00B47134">
      <w:pPr>
        <w:pStyle w:val="Default"/>
        <w:rPr>
          <w:rFonts w:ascii="Times New Roman" w:hAnsi="Times New Roman" w:cs="Times New Roman"/>
        </w:rPr>
      </w:pPr>
    </w:p>
    <w:tbl>
      <w:tblPr>
        <w:tblW w:w="9648" w:type="dxa"/>
        <w:tblBorders>
          <w:top w:val="nil"/>
          <w:left w:val="nil"/>
          <w:bottom w:val="nil"/>
          <w:right w:val="nil"/>
        </w:tblBorders>
        <w:tblLayout w:type="fixed"/>
        <w:tblLook w:val="0000" w:firstRow="0" w:lastRow="0" w:firstColumn="0" w:lastColumn="0" w:noHBand="0" w:noVBand="0"/>
      </w:tblPr>
      <w:tblGrid>
        <w:gridCol w:w="1998"/>
        <w:gridCol w:w="7251"/>
        <w:gridCol w:w="399"/>
      </w:tblGrid>
      <w:tr w:rsidR="00B47134" w:rsidRPr="00792032" w:rsidTr="005F4CC2">
        <w:trPr>
          <w:gridAfter w:val="1"/>
          <w:wAfter w:w="399" w:type="dxa"/>
          <w:trHeight w:val="153"/>
        </w:trPr>
        <w:tc>
          <w:tcPr>
            <w:tcW w:w="9249" w:type="dxa"/>
            <w:gridSpan w:val="2"/>
          </w:tcPr>
          <w:p w:rsidR="00B47134" w:rsidRPr="00792032" w:rsidRDefault="00B47134">
            <w:pPr>
              <w:pStyle w:val="Default"/>
              <w:rPr>
                <w:rFonts w:ascii="Times New Roman" w:hAnsi="Times New Roman" w:cs="Times New Roman"/>
              </w:rPr>
            </w:pPr>
            <w:r w:rsidRPr="00792032">
              <w:rPr>
                <w:rFonts w:ascii="Times New Roman" w:hAnsi="Times New Roman" w:cs="Times New Roman"/>
                <w:b/>
                <w:bCs/>
              </w:rPr>
              <w:t xml:space="preserve">Comprehensive Behavioral Health Assessments </w:t>
            </w:r>
          </w:p>
        </w:tc>
      </w:tr>
      <w:tr w:rsidR="00B47134" w:rsidRPr="00792032" w:rsidTr="005F4CC2">
        <w:trPr>
          <w:gridAfter w:val="1"/>
          <w:wAfter w:w="399" w:type="dxa"/>
          <w:trHeight w:val="1542"/>
        </w:trPr>
        <w:tc>
          <w:tcPr>
            <w:tcW w:w="1998" w:type="dxa"/>
          </w:tcPr>
          <w:p w:rsidR="00B47134" w:rsidRPr="00792032" w:rsidRDefault="00B47134">
            <w:pPr>
              <w:pStyle w:val="Default"/>
              <w:rPr>
                <w:rFonts w:ascii="Times New Roman" w:hAnsi="Times New Roman" w:cs="Times New Roman"/>
              </w:rPr>
            </w:pPr>
            <w:r w:rsidRPr="00792032">
              <w:rPr>
                <w:rFonts w:ascii="Times New Roman" w:hAnsi="Times New Roman" w:cs="Times New Roman"/>
                <w:b/>
                <w:bCs/>
              </w:rPr>
              <w:t xml:space="preserve">Introduction </w:t>
            </w:r>
          </w:p>
        </w:tc>
        <w:tc>
          <w:tcPr>
            <w:tcW w:w="7251" w:type="dxa"/>
          </w:tcPr>
          <w:p w:rsidR="00B47134" w:rsidRPr="001F249F" w:rsidRDefault="00B47134">
            <w:pPr>
              <w:pStyle w:val="Default"/>
              <w:rPr>
                <w:rFonts w:ascii="Times New Roman" w:hAnsi="Times New Roman" w:cs="Times New Roman"/>
                <w:highlight w:val="yellow"/>
              </w:rPr>
            </w:pPr>
            <w:r w:rsidRPr="00792032">
              <w:rPr>
                <w:rFonts w:ascii="Times New Roman" w:hAnsi="Times New Roman" w:cs="Times New Roman"/>
              </w:rPr>
              <w:t xml:space="preserve">A comprehensive behavioral health assessment is an in-depth and detailed assessment of the recipient’s emotional, social, behavioral, and developmental functioning. For those settings in which the recipient routinely participates, a comprehensive behavioral health assessment </w:t>
            </w:r>
            <w:r w:rsidRPr="001F249F">
              <w:rPr>
                <w:rFonts w:ascii="Times New Roman" w:hAnsi="Times New Roman" w:cs="Times New Roman"/>
                <w:highlight w:val="yellow"/>
              </w:rPr>
              <w:t xml:space="preserve">must include direct observation of the recipient in the following settings: </w:t>
            </w:r>
          </w:p>
          <w:p w:rsidR="00B47134" w:rsidRPr="001F249F" w:rsidRDefault="00B47134" w:rsidP="001F249F">
            <w:pPr>
              <w:pStyle w:val="Default"/>
              <w:ind w:left="720"/>
              <w:rPr>
                <w:rFonts w:ascii="Times New Roman" w:hAnsi="Times New Roman" w:cs="Times New Roman"/>
                <w:highlight w:val="yellow"/>
              </w:rPr>
            </w:pPr>
            <w:r w:rsidRPr="001F249F">
              <w:rPr>
                <w:rFonts w:ascii="Times New Roman" w:hAnsi="Times New Roman" w:cs="Times New Roman"/>
                <w:highlight w:val="yellow"/>
              </w:rPr>
              <w:t xml:space="preserve">• Home </w:t>
            </w:r>
          </w:p>
          <w:p w:rsidR="00B47134" w:rsidRPr="001F249F" w:rsidRDefault="00B47134" w:rsidP="001F249F">
            <w:pPr>
              <w:pStyle w:val="Default"/>
              <w:ind w:left="720"/>
              <w:rPr>
                <w:rFonts w:ascii="Times New Roman" w:hAnsi="Times New Roman" w:cs="Times New Roman"/>
                <w:highlight w:val="yellow"/>
              </w:rPr>
            </w:pPr>
            <w:r w:rsidRPr="001F249F">
              <w:rPr>
                <w:rFonts w:ascii="Times New Roman" w:hAnsi="Times New Roman" w:cs="Times New Roman"/>
                <w:highlight w:val="yellow"/>
              </w:rPr>
              <w:t xml:space="preserve">• School or child care </w:t>
            </w:r>
          </w:p>
          <w:p w:rsidR="00B47134" w:rsidRPr="001F249F" w:rsidRDefault="00B47134" w:rsidP="001F249F">
            <w:pPr>
              <w:pStyle w:val="Default"/>
              <w:ind w:left="720"/>
              <w:rPr>
                <w:rFonts w:ascii="Times New Roman" w:hAnsi="Times New Roman" w:cs="Times New Roman"/>
                <w:highlight w:val="yellow"/>
              </w:rPr>
            </w:pPr>
            <w:r w:rsidRPr="001F249F">
              <w:rPr>
                <w:rFonts w:ascii="Times New Roman" w:hAnsi="Times New Roman" w:cs="Times New Roman"/>
                <w:highlight w:val="yellow"/>
              </w:rPr>
              <w:t xml:space="preserve">• Work site </w:t>
            </w:r>
          </w:p>
          <w:p w:rsidR="00B47134" w:rsidRPr="00792032" w:rsidRDefault="00B47134" w:rsidP="001F249F">
            <w:pPr>
              <w:pStyle w:val="Default"/>
              <w:ind w:left="720"/>
              <w:rPr>
                <w:rFonts w:ascii="Times New Roman" w:hAnsi="Times New Roman" w:cs="Times New Roman"/>
              </w:rPr>
            </w:pPr>
            <w:r w:rsidRPr="001F249F">
              <w:rPr>
                <w:rFonts w:ascii="Times New Roman" w:hAnsi="Times New Roman" w:cs="Times New Roman"/>
                <w:highlight w:val="yellow"/>
              </w:rPr>
              <w:t>• Community</w:t>
            </w:r>
            <w:r w:rsidRPr="00792032">
              <w:rPr>
                <w:rFonts w:ascii="Times New Roman" w:hAnsi="Times New Roman" w:cs="Times New Roman"/>
              </w:rPr>
              <w:t xml:space="preserve"> </w:t>
            </w:r>
          </w:p>
          <w:p w:rsidR="001F249F" w:rsidRDefault="001F249F">
            <w:pPr>
              <w:pStyle w:val="Default"/>
              <w:rPr>
                <w:rFonts w:ascii="Times New Roman" w:hAnsi="Times New Roman" w:cs="Times New Roman"/>
              </w:rPr>
            </w:pPr>
          </w:p>
          <w:p w:rsidR="00B47134" w:rsidRDefault="00B47134">
            <w:pPr>
              <w:pStyle w:val="Default"/>
              <w:rPr>
                <w:rFonts w:ascii="Times New Roman" w:hAnsi="Times New Roman" w:cs="Times New Roman"/>
              </w:rPr>
            </w:pPr>
            <w:r w:rsidRPr="00792032">
              <w:rPr>
                <w:rFonts w:ascii="Times New Roman" w:hAnsi="Times New Roman" w:cs="Times New Roman"/>
              </w:rPr>
              <w:t xml:space="preserve">Comprehensive behavioral health assessment components requiring face-to-face contact cannot be provided using telemedicine. </w:t>
            </w:r>
          </w:p>
          <w:p w:rsidR="001F249F" w:rsidRPr="00792032" w:rsidRDefault="001F249F">
            <w:pPr>
              <w:pStyle w:val="Default"/>
              <w:rPr>
                <w:rFonts w:ascii="Times New Roman" w:hAnsi="Times New Roman" w:cs="Times New Roman"/>
              </w:rPr>
            </w:pPr>
          </w:p>
        </w:tc>
      </w:tr>
      <w:tr w:rsidR="00B47134" w:rsidRPr="00792032" w:rsidTr="005F4CC2">
        <w:trPr>
          <w:gridAfter w:val="1"/>
          <w:wAfter w:w="399" w:type="dxa"/>
          <w:trHeight w:val="1548"/>
        </w:trPr>
        <w:tc>
          <w:tcPr>
            <w:tcW w:w="1998" w:type="dxa"/>
          </w:tcPr>
          <w:p w:rsidR="00B47134" w:rsidRPr="00792032" w:rsidRDefault="00B47134">
            <w:pPr>
              <w:pStyle w:val="Default"/>
              <w:rPr>
                <w:rFonts w:ascii="Times New Roman" w:hAnsi="Times New Roman" w:cs="Times New Roman"/>
              </w:rPr>
            </w:pPr>
            <w:r w:rsidRPr="00792032">
              <w:rPr>
                <w:rFonts w:ascii="Times New Roman" w:hAnsi="Times New Roman" w:cs="Times New Roman"/>
                <w:b/>
                <w:bCs/>
              </w:rPr>
              <w:lastRenderedPageBreak/>
              <w:t xml:space="preserve">Who Can Receive </w:t>
            </w:r>
          </w:p>
        </w:tc>
        <w:tc>
          <w:tcPr>
            <w:tcW w:w="7251" w:type="dxa"/>
          </w:tcPr>
          <w:p w:rsidR="00B47134" w:rsidRDefault="00B47134">
            <w:pPr>
              <w:pStyle w:val="Default"/>
              <w:rPr>
                <w:rFonts w:ascii="Times New Roman" w:hAnsi="Times New Roman" w:cs="Times New Roman"/>
              </w:rPr>
            </w:pPr>
            <w:r w:rsidRPr="00792032">
              <w:rPr>
                <w:rFonts w:ascii="Times New Roman" w:hAnsi="Times New Roman" w:cs="Times New Roman"/>
              </w:rPr>
              <w:t xml:space="preserve">To receive a comprehensive behavioral health assessment, a recipient must be under the age of 21 years and meet all of the following criteria: </w:t>
            </w:r>
          </w:p>
          <w:p w:rsidR="001F249F" w:rsidRPr="00792032" w:rsidRDefault="001F249F">
            <w:pPr>
              <w:pStyle w:val="Default"/>
              <w:rPr>
                <w:rFonts w:ascii="Times New Roman" w:hAnsi="Times New Roman" w:cs="Times New Roman"/>
              </w:rPr>
            </w:pPr>
          </w:p>
          <w:p w:rsidR="00B47134" w:rsidRPr="00792032" w:rsidRDefault="00B47134" w:rsidP="001F249F">
            <w:pPr>
              <w:pStyle w:val="Default"/>
              <w:ind w:left="720"/>
              <w:rPr>
                <w:rFonts w:ascii="Times New Roman" w:hAnsi="Times New Roman" w:cs="Times New Roman"/>
              </w:rPr>
            </w:pPr>
            <w:r w:rsidRPr="00792032">
              <w:rPr>
                <w:rFonts w:ascii="Times New Roman" w:hAnsi="Times New Roman" w:cs="Times New Roman"/>
              </w:rPr>
              <w:t xml:space="preserve">• Be a victim of abuse or neglect </w:t>
            </w:r>
          </w:p>
          <w:p w:rsidR="00B47134" w:rsidRPr="00792032" w:rsidRDefault="00B47134" w:rsidP="001F249F">
            <w:pPr>
              <w:pStyle w:val="Default"/>
              <w:ind w:left="882" w:hanging="180"/>
              <w:rPr>
                <w:rFonts w:ascii="Times New Roman" w:hAnsi="Times New Roman" w:cs="Times New Roman"/>
              </w:rPr>
            </w:pPr>
            <w:r w:rsidRPr="00792032">
              <w:rPr>
                <w:rFonts w:ascii="Times New Roman" w:hAnsi="Times New Roman" w:cs="Times New Roman"/>
              </w:rPr>
              <w:t xml:space="preserve">• Have been determined by the Department of Children and Families (DCF) or their designee to require out-of-home care or be placed in shelter status </w:t>
            </w:r>
          </w:p>
          <w:p w:rsidR="00B47134" w:rsidRPr="00792032" w:rsidRDefault="00B47134">
            <w:pPr>
              <w:pStyle w:val="Default"/>
              <w:rPr>
                <w:rFonts w:ascii="Times New Roman" w:hAnsi="Times New Roman" w:cs="Times New Roman"/>
              </w:rPr>
            </w:pPr>
          </w:p>
          <w:p w:rsidR="00B47134" w:rsidRDefault="00B47134">
            <w:pPr>
              <w:pStyle w:val="Default"/>
              <w:rPr>
                <w:rFonts w:ascii="Times New Roman" w:hAnsi="Times New Roman" w:cs="Times New Roman"/>
              </w:rPr>
            </w:pPr>
            <w:r w:rsidRPr="00792032">
              <w:rPr>
                <w:rFonts w:ascii="Times New Roman" w:hAnsi="Times New Roman" w:cs="Times New Roman"/>
              </w:rPr>
              <w:t xml:space="preserve">Or the recipient must meet all of the following criteria: </w:t>
            </w:r>
          </w:p>
          <w:p w:rsidR="001F249F" w:rsidRPr="00792032" w:rsidRDefault="001F249F">
            <w:pPr>
              <w:pStyle w:val="Default"/>
              <w:rPr>
                <w:rFonts w:ascii="Times New Roman" w:hAnsi="Times New Roman" w:cs="Times New Roman"/>
              </w:rPr>
            </w:pPr>
          </w:p>
          <w:p w:rsidR="00B47134" w:rsidRPr="00792032" w:rsidRDefault="00B47134" w:rsidP="001F249F">
            <w:pPr>
              <w:pStyle w:val="Default"/>
              <w:ind w:left="720"/>
              <w:rPr>
                <w:rFonts w:ascii="Times New Roman" w:hAnsi="Times New Roman" w:cs="Times New Roman"/>
              </w:rPr>
            </w:pPr>
            <w:r w:rsidRPr="00792032">
              <w:rPr>
                <w:rFonts w:ascii="Times New Roman" w:hAnsi="Times New Roman" w:cs="Times New Roman"/>
              </w:rPr>
              <w:t xml:space="preserve">• Have committed acts of juvenile delinquency </w:t>
            </w:r>
          </w:p>
          <w:p w:rsidR="00B47134" w:rsidRPr="00792032" w:rsidRDefault="00B47134" w:rsidP="001F249F">
            <w:pPr>
              <w:pStyle w:val="Default"/>
              <w:ind w:left="720"/>
              <w:rPr>
                <w:rFonts w:ascii="Times New Roman" w:hAnsi="Times New Roman" w:cs="Times New Roman"/>
              </w:rPr>
            </w:pPr>
            <w:r w:rsidRPr="00792032">
              <w:rPr>
                <w:rFonts w:ascii="Times New Roman" w:hAnsi="Times New Roman" w:cs="Times New Roman"/>
              </w:rPr>
              <w:t xml:space="preserve">• Be suffering from an emotional disturbance or a serious emotional disturbance </w:t>
            </w:r>
          </w:p>
          <w:p w:rsidR="00B47134" w:rsidRPr="00792032" w:rsidRDefault="00B47134" w:rsidP="001F249F">
            <w:pPr>
              <w:pStyle w:val="Default"/>
              <w:ind w:left="720"/>
              <w:rPr>
                <w:rFonts w:ascii="Times New Roman" w:hAnsi="Times New Roman" w:cs="Times New Roman"/>
              </w:rPr>
            </w:pPr>
            <w:r w:rsidRPr="00792032">
              <w:rPr>
                <w:rFonts w:ascii="Times New Roman" w:hAnsi="Times New Roman" w:cs="Times New Roman"/>
              </w:rPr>
              <w:t>• Be at risk for placement in a residential setting</w:t>
            </w:r>
          </w:p>
        </w:tc>
      </w:tr>
      <w:tr w:rsidR="004464E6" w:rsidRPr="00792032" w:rsidTr="005F4CC2">
        <w:trPr>
          <w:trHeight w:val="5308"/>
        </w:trPr>
        <w:tc>
          <w:tcPr>
            <w:tcW w:w="1998" w:type="dxa"/>
          </w:tcPr>
          <w:p w:rsidR="004464E6" w:rsidRPr="00792032" w:rsidRDefault="004464E6">
            <w:pPr>
              <w:pStyle w:val="Default"/>
              <w:rPr>
                <w:rFonts w:ascii="Times New Roman" w:hAnsi="Times New Roman" w:cs="Times New Roman"/>
              </w:rPr>
            </w:pPr>
            <w:r w:rsidRPr="00792032">
              <w:rPr>
                <w:rFonts w:ascii="Times New Roman" w:hAnsi="Times New Roman" w:cs="Times New Roman"/>
                <w:b/>
                <w:bCs/>
              </w:rPr>
              <w:t xml:space="preserve">Components for Recipients Under the Age of Six Years </w:t>
            </w:r>
          </w:p>
        </w:tc>
        <w:tc>
          <w:tcPr>
            <w:tcW w:w="7650" w:type="dxa"/>
            <w:gridSpan w:val="2"/>
          </w:tcPr>
          <w:p w:rsidR="004464E6" w:rsidRPr="00526C1B" w:rsidRDefault="004464E6">
            <w:pPr>
              <w:pStyle w:val="Default"/>
              <w:rPr>
                <w:rFonts w:ascii="Times New Roman" w:hAnsi="Times New Roman" w:cs="Times New Roman"/>
              </w:rPr>
            </w:pPr>
            <w:r w:rsidRPr="00526C1B">
              <w:rPr>
                <w:rFonts w:ascii="Times New Roman" w:hAnsi="Times New Roman" w:cs="Times New Roman"/>
              </w:rPr>
              <w:t xml:space="preserve">A comprehensive behavioral health assessment for recipients under the age of six years, must be written in narrative form and provide detailed information on the components below. The use of a checklist or fill in the blank format in lieu of a narrative is prohibited. </w:t>
            </w:r>
          </w:p>
          <w:p w:rsidR="001F249F" w:rsidRPr="00526C1B" w:rsidRDefault="001F249F">
            <w:pPr>
              <w:pStyle w:val="Default"/>
              <w:rPr>
                <w:rFonts w:ascii="Times New Roman" w:hAnsi="Times New Roman" w:cs="Times New Roman"/>
              </w:rPr>
            </w:pPr>
          </w:p>
          <w:p w:rsidR="004464E6" w:rsidRPr="00526C1B" w:rsidRDefault="004464E6">
            <w:pPr>
              <w:pStyle w:val="Default"/>
              <w:rPr>
                <w:rFonts w:ascii="Times New Roman" w:hAnsi="Times New Roman" w:cs="Times New Roman"/>
              </w:rPr>
            </w:pPr>
            <w:r w:rsidRPr="00526C1B">
              <w:rPr>
                <w:rFonts w:ascii="Times New Roman" w:hAnsi="Times New Roman" w:cs="Times New Roman"/>
              </w:rPr>
              <w:t xml:space="preserve">The assessment must include, at a minimum, the following information related to the recipient and the recipient’s family: </w:t>
            </w:r>
          </w:p>
          <w:p w:rsidR="001F249F" w:rsidRPr="00526C1B" w:rsidRDefault="001F249F">
            <w:pPr>
              <w:pStyle w:val="Default"/>
              <w:rPr>
                <w:rFonts w:ascii="Times New Roman" w:hAnsi="Times New Roman" w:cs="Times New Roman"/>
              </w:rPr>
            </w:pPr>
          </w:p>
          <w:p w:rsidR="004464E6" w:rsidRPr="00526C1B" w:rsidRDefault="004464E6" w:rsidP="001F249F">
            <w:pPr>
              <w:pStyle w:val="Default"/>
              <w:ind w:left="720"/>
              <w:rPr>
                <w:rFonts w:ascii="Times New Roman" w:hAnsi="Times New Roman" w:cs="Times New Roman"/>
              </w:rPr>
            </w:pPr>
            <w:r w:rsidRPr="00526C1B">
              <w:rPr>
                <w:rFonts w:ascii="Times New Roman" w:hAnsi="Times New Roman" w:cs="Times New Roman"/>
              </w:rPr>
              <w:t xml:space="preserve">• General identifying information (name, birth date, Medicaid identification number, sex, address, siblings, school, referral source, and diagnosis). </w:t>
            </w:r>
          </w:p>
          <w:p w:rsidR="004464E6" w:rsidRPr="00526C1B" w:rsidRDefault="004464E6" w:rsidP="001F249F">
            <w:pPr>
              <w:pStyle w:val="Default"/>
              <w:ind w:left="720"/>
              <w:rPr>
                <w:rFonts w:ascii="Times New Roman" w:hAnsi="Times New Roman" w:cs="Times New Roman"/>
              </w:rPr>
            </w:pPr>
            <w:r w:rsidRPr="00526C1B">
              <w:rPr>
                <w:rFonts w:ascii="Times New Roman" w:hAnsi="Times New Roman" w:cs="Times New Roman"/>
              </w:rPr>
              <w:t xml:space="preserve">• Reason for referral. </w:t>
            </w:r>
          </w:p>
          <w:p w:rsidR="004464E6" w:rsidRPr="00526C1B" w:rsidRDefault="004464E6" w:rsidP="001F249F">
            <w:pPr>
              <w:pStyle w:val="Default"/>
              <w:ind w:left="720"/>
              <w:rPr>
                <w:rFonts w:ascii="Times New Roman" w:hAnsi="Times New Roman" w:cs="Times New Roman"/>
              </w:rPr>
            </w:pPr>
            <w:r w:rsidRPr="00526C1B">
              <w:rPr>
                <w:rFonts w:ascii="Times New Roman" w:hAnsi="Times New Roman" w:cs="Times New Roman"/>
              </w:rPr>
              <w:t xml:space="preserve">• Personal and family history. </w:t>
            </w:r>
          </w:p>
          <w:p w:rsidR="004464E6" w:rsidRPr="00526C1B" w:rsidRDefault="004464E6" w:rsidP="001F249F">
            <w:pPr>
              <w:pStyle w:val="Default"/>
              <w:ind w:left="720"/>
              <w:rPr>
                <w:rFonts w:ascii="Times New Roman" w:hAnsi="Times New Roman" w:cs="Times New Roman"/>
              </w:rPr>
            </w:pPr>
            <w:r w:rsidRPr="00526C1B">
              <w:rPr>
                <w:rFonts w:ascii="Times New Roman" w:hAnsi="Times New Roman" w:cs="Times New Roman"/>
              </w:rPr>
              <w:t xml:space="preserve">• Placement history, including adjustment to a new care giver and home. </w:t>
            </w:r>
          </w:p>
          <w:p w:rsidR="004464E6" w:rsidRPr="00526C1B" w:rsidRDefault="004464E6" w:rsidP="001F249F">
            <w:pPr>
              <w:pStyle w:val="Default"/>
              <w:ind w:left="720"/>
              <w:rPr>
                <w:rFonts w:ascii="Times New Roman" w:hAnsi="Times New Roman" w:cs="Times New Roman"/>
              </w:rPr>
            </w:pPr>
            <w:r w:rsidRPr="00526C1B">
              <w:rPr>
                <w:rFonts w:ascii="Times New Roman" w:hAnsi="Times New Roman" w:cs="Times New Roman"/>
              </w:rPr>
              <w:t xml:space="preserve">• Sources of information (e.g., counselor, hospital, law enforcement). </w:t>
            </w:r>
          </w:p>
          <w:p w:rsidR="004464E6" w:rsidRPr="00526C1B" w:rsidRDefault="004464E6" w:rsidP="001F249F">
            <w:pPr>
              <w:pStyle w:val="Default"/>
              <w:ind w:left="720"/>
              <w:rPr>
                <w:rFonts w:ascii="Times New Roman" w:hAnsi="Times New Roman" w:cs="Times New Roman"/>
              </w:rPr>
            </w:pPr>
            <w:r w:rsidRPr="00526C1B">
              <w:rPr>
                <w:rFonts w:ascii="Times New Roman" w:hAnsi="Times New Roman" w:cs="Times New Roman"/>
              </w:rPr>
              <w:t xml:space="preserve">• Results of interviews and interventions conducted by the assessor; </w:t>
            </w:r>
          </w:p>
          <w:p w:rsidR="004464E6" w:rsidRPr="00C06218" w:rsidRDefault="004464E6" w:rsidP="001F249F">
            <w:pPr>
              <w:pStyle w:val="Default"/>
              <w:ind w:left="720"/>
              <w:rPr>
                <w:rFonts w:ascii="Times New Roman" w:hAnsi="Times New Roman" w:cs="Times New Roman"/>
                <w:highlight w:val="yellow"/>
              </w:rPr>
            </w:pPr>
            <w:r w:rsidRPr="00526C1B">
              <w:rPr>
                <w:rFonts w:ascii="Times New Roman" w:hAnsi="Times New Roman" w:cs="Times New Roman"/>
              </w:rPr>
              <w:t>• Cognitive functioning, screening for emotional-social development, problem solving, communication</w:t>
            </w:r>
            <w:r w:rsidRPr="00C06218">
              <w:rPr>
                <w:rFonts w:ascii="Times New Roman" w:hAnsi="Times New Roman" w:cs="Times New Roman"/>
                <w:highlight w:val="yellow"/>
              </w:rPr>
              <w:t xml:space="preserve">, response of the child and family to the assessment, and ability to collaborate with the assessor. </w:t>
            </w:r>
          </w:p>
          <w:p w:rsidR="004464E6" w:rsidRPr="00526C1B" w:rsidRDefault="004464E6" w:rsidP="001F249F">
            <w:pPr>
              <w:pStyle w:val="Default"/>
              <w:ind w:left="720"/>
              <w:rPr>
                <w:rFonts w:ascii="Times New Roman" w:hAnsi="Times New Roman" w:cs="Times New Roman"/>
              </w:rPr>
            </w:pPr>
            <w:r w:rsidRPr="00C06218">
              <w:rPr>
                <w:rFonts w:ascii="Times New Roman" w:hAnsi="Times New Roman" w:cs="Times New Roman"/>
                <w:highlight w:val="yellow"/>
              </w:rPr>
              <w:t>• Previous and current medications including psychotropic.</w:t>
            </w:r>
            <w:r w:rsidRPr="00526C1B">
              <w:rPr>
                <w:rFonts w:ascii="Times New Roman" w:hAnsi="Times New Roman" w:cs="Times New Roman"/>
              </w:rPr>
              <w:t xml:space="preserve"> </w:t>
            </w:r>
          </w:p>
          <w:p w:rsidR="004464E6" w:rsidRPr="00526C1B" w:rsidRDefault="004464E6" w:rsidP="001F249F">
            <w:pPr>
              <w:pStyle w:val="Default"/>
              <w:ind w:left="720"/>
              <w:rPr>
                <w:rFonts w:ascii="Times New Roman" w:hAnsi="Times New Roman" w:cs="Times New Roman"/>
              </w:rPr>
            </w:pPr>
            <w:r w:rsidRPr="00526C1B">
              <w:rPr>
                <w:rFonts w:ascii="Times New Roman" w:hAnsi="Times New Roman" w:cs="Times New Roman"/>
              </w:rPr>
              <w:t xml:space="preserve">• Last physical examination, including pre-natal, pregnancy and delivery history, and any known medical problems (e.g., prenatal exposure, accidents, injuries, hospitalizations) which may affect the recipient’s mental health status. </w:t>
            </w:r>
          </w:p>
          <w:p w:rsidR="004464E6" w:rsidRPr="00526C1B" w:rsidRDefault="004464E6" w:rsidP="001F249F">
            <w:pPr>
              <w:pStyle w:val="Default"/>
              <w:ind w:left="720"/>
              <w:rPr>
                <w:rFonts w:ascii="Times New Roman" w:hAnsi="Times New Roman" w:cs="Times New Roman"/>
              </w:rPr>
            </w:pPr>
            <w:r w:rsidRPr="00526C1B">
              <w:rPr>
                <w:rFonts w:ascii="Times New Roman" w:hAnsi="Times New Roman" w:cs="Times New Roman"/>
              </w:rPr>
              <w:t xml:space="preserve">• History of mental health treatment of the recipient’s parents and siblings. The mother’s history, including a depression screen, is important in developing this section. </w:t>
            </w:r>
          </w:p>
          <w:p w:rsidR="004464E6" w:rsidRPr="00526C1B" w:rsidRDefault="004464E6" w:rsidP="001F249F">
            <w:pPr>
              <w:pStyle w:val="Default"/>
              <w:ind w:left="720"/>
              <w:rPr>
                <w:rFonts w:ascii="Times New Roman" w:hAnsi="Times New Roman" w:cs="Times New Roman"/>
              </w:rPr>
            </w:pPr>
            <w:r w:rsidRPr="00526C1B">
              <w:rPr>
                <w:rFonts w:ascii="Times New Roman" w:hAnsi="Times New Roman" w:cs="Times New Roman"/>
              </w:rPr>
              <w:t xml:space="preserve">• History of substance use and alcohol or chemical dependency of the recipient’s family. </w:t>
            </w:r>
          </w:p>
          <w:p w:rsidR="004464E6" w:rsidRPr="00526C1B" w:rsidRDefault="004464E6" w:rsidP="001F249F">
            <w:pPr>
              <w:pStyle w:val="Default"/>
              <w:ind w:left="720"/>
              <w:rPr>
                <w:rFonts w:ascii="Times New Roman" w:hAnsi="Times New Roman" w:cs="Times New Roman"/>
              </w:rPr>
            </w:pPr>
            <w:r w:rsidRPr="00526C1B">
              <w:rPr>
                <w:rFonts w:ascii="Times New Roman" w:hAnsi="Times New Roman" w:cs="Times New Roman"/>
              </w:rPr>
              <w:t xml:space="preserve">• Legal involvement and status of the recipient and the recipient’s family. </w:t>
            </w:r>
          </w:p>
          <w:p w:rsidR="004464E6" w:rsidRPr="00526C1B" w:rsidRDefault="004464E6" w:rsidP="001F249F">
            <w:pPr>
              <w:pStyle w:val="Default"/>
              <w:ind w:left="720"/>
              <w:rPr>
                <w:rFonts w:ascii="Times New Roman" w:hAnsi="Times New Roman" w:cs="Times New Roman"/>
              </w:rPr>
            </w:pPr>
            <w:r w:rsidRPr="00526C1B">
              <w:rPr>
                <w:rFonts w:ascii="Times New Roman" w:hAnsi="Times New Roman" w:cs="Times New Roman"/>
              </w:rPr>
              <w:t xml:space="preserve">• Resources including income, entitlements, health care benefits, subsidized housing, social services, etc. </w:t>
            </w:r>
          </w:p>
          <w:p w:rsidR="004464E6" w:rsidRPr="00526C1B" w:rsidRDefault="004464E6" w:rsidP="001F249F">
            <w:pPr>
              <w:pStyle w:val="Default"/>
              <w:ind w:left="720"/>
              <w:rPr>
                <w:rFonts w:ascii="Times New Roman" w:hAnsi="Times New Roman" w:cs="Times New Roman"/>
              </w:rPr>
            </w:pPr>
            <w:r w:rsidRPr="00526C1B">
              <w:rPr>
                <w:rFonts w:ascii="Times New Roman" w:hAnsi="Times New Roman" w:cs="Times New Roman"/>
              </w:rPr>
              <w:lastRenderedPageBreak/>
              <w:t xml:space="preserve">• Emotional status, including a hands-on, interactive assessment of the recipient regarding sensory and regulatory functioning, attention, engagement, constitutional characteristics, and organization and integration of behavior. </w:t>
            </w:r>
          </w:p>
          <w:p w:rsidR="004464E6" w:rsidRPr="00526C1B" w:rsidRDefault="004464E6" w:rsidP="001F249F">
            <w:pPr>
              <w:pStyle w:val="Default"/>
              <w:ind w:left="720"/>
              <w:rPr>
                <w:rFonts w:ascii="Times New Roman" w:hAnsi="Times New Roman" w:cs="Times New Roman"/>
              </w:rPr>
            </w:pPr>
            <w:r w:rsidRPr="00C06218">
              <w:rPr>
                <w:rFonts w:ascii="Times New Roman" w:hAnsi="Times New Roman" w:cs="Times New Roman"/>
                <w:highlight w:val="yellow"/>
              </w:rPr>
              <w:t>• Educational analysis, including daycare issues concerning behavioral and developmental concerns.</w:t>
            </w:r>
            <w:r w:rsidRPr="00526C1B">
              <w:rPr>
                <w:rFonts w:ascii="Times New Roman" w:hAnsi="Times New Roman" w:cs="Times New Roman"/>
              </w:rPr>
              <w:t xml:space="preserve"> </w:t>
            </w:r>
          </w:p>
          <w:p w:rsidR="004464E6" w:rsidRPr="00526C1B" w:rsidRDefault="004464E6" w:rsidP="001F249F">
            <w:pPr>
              <w:pStyle w:val="Default"/>
              <w:ind w:left="720"/>
              <w:rPr>
                <w:rFonts w:ascii="Times New Roman" w:hAnsi="Times New Roman" w:cs="Times New Roman"/>
              </w:rPr>
            </w:pPr>
            <w:r w:rsidRPr="00526C1B">
              <w:rPr>
                <w:rFonts w:ascii="Times New Roman" w:hAnsi="Times New Roman" w:cs="Times New Roman"/>
              </w:rPr>
              <w:t xml:space="preserve">• Functional analysis, including presenting strengths and problems of both the recipient and the recipient’s family. </w:t>
            </w:r>
          </w:p>
          <w:p w:rsidR="004464E6" w:rsidRPr="00526C1B" w:rsidRDefault="004464E6" w:rsidP="001F249F">
            <w:pPr>
              <w:pStyle w:val="Default"/>
              <w:ind w:left="720"/>
              <w:rPr>
                <w:rFonts w:ascii="Times New Roman" w:hAnsi="Times New Roman" w:cs="Times New Roman"/>
              </w:rPr>
            </w:pPr>
            <w:r w:rsidRPr="00C06218">
              <w:rPr>
                <w:rFonts w:ascii="Times New Roman" w:hAnsi="Times New Roman" w:cs="Times New Roman"/>
                <w:highlight w:val="yellow"/>
              </w:rPr>
              <w:t>• Cultural analysis, including discovery of the family’s unique values, ideas, customs and skills that have been passed on to family members and that require consideration in planning and working with the recipient’s family. This component includes assessment of the</w:t>
            </w:r>
            <w:r w:rsidRPr="00526C1B">
              <w:rPr>
                <w:rFonts w:ascii="Times New Roman" w:hAnsi="Times New Roman" w:cs="Times New Roman"/>
              </w:rPr>
              <w:t xml:space="preserve"> </w:t>
            </w:r>
            <w:r w:rsidRPr="00C06218">
              <w:rPr>
                <w:rFonts w:ascii="Times New Roman" w:hAnsi="Times New Roman" w:cs="Times New Roman"/>
                <w:highlight w:val="yellow"/>
              </w:rPr>
              <w:t>family’s own operational style, including habits, characteristics, preferences, roles, and methods of communicating with each other.</w:t>
            </w:r>
          </w:p>
          <w:p w:rsidR="00526C1B" w:rsidRPr="00526C1B" w:rsidRDefault="00526C1B" w:rsidP="00526C1B">
            <w:pPr>
              <w:pStyle w:val="Default"/>
              <w:ind w:left="720"/>
              <w:rPr>
                <w:rFonts w:ascii="Times New Roman" w:hAnsi="Times New Roman" w:cs="Times New Roman"/>
              </w:rPr>
            </w:pPr>
            <w:r w:rsidRPr="00C06218">
              <w:rPr>
                <w:rFonts w:ascii="Times New Roman" w:hAnsi="Times New Roman" w:cs="Times New Roman"/>
                <w:highlight w:val="yellow"/>
              </w:rPr>
              <w:t>• Situational analysis including direct observation of the parent or caregiver’s interaction with the recipient in the home, school or child care setting, work site, and community, whenever the recipient routinely participates in these settings.</w:t>
            </w:r>
            <w:r w:rsidRPr="00526C1B">
              <w:rPr>
                <w:rFonts w:ascii="Times New Roman" w:hAnsi="Times New Roman" w:cs="Times New Roman"/>
              </w:rPr>
              <w:t xml:space="preserve"> </w:t>
            </w:r>
          </w:p>
          <w:p w:rsidR="00526C1B" w:rsidRPr="00526C1B" w:rsidRDefault="00526C1B" w:rsidP="00526C1B">
            <w:pPr>
              <w:pStyle w:val="Default"/>
              <w:ind w:left="720"/>
              <w:rPr>
                <w:rFonts w:ascii="Times New Roman" w:hAnsi="Times New Roman" w:cs="Times New Roman"/>
              </w:rPr>
            </w:pPr>
            <w:r w:rsidRPr="00526C1B">
              <w:rPr>
                <w:rFonts w:ascii="Times New Roman" w:hAnsi="Times New Roman" w:cs="Times New Roman"/>
              </w:rPr>
              <w:t xml:space="preserve">• Present level of functioning, including social adjustment and daily living skills. </w:t>
            </w:r>
          </w:p>
          <w:p w:rsidR="00526C1B" w:rsidRPr="00526C1B" w:rsidRDefault="00526C1B" w:rsidP="00526C1B">
            <w:pPr>
              <w:pStyle w:val="Default"/>
              <w:ind w:left="720"/>
              <w:rPr>
                <w:rFonts w:ascii="Times New Roman" w:hAnsi="Times New Roman" w:cs="Times New Roman"/>
              </w:rPr>
            </w:pPr>
            <w:r w:rsidRPr="00C06218">
              <w:rPr>
                <w:rFonts w:ascii="Times New Roman" w:hAnsi="Times New Roman" w:cs="Times New Roman"/>
                <w:highlight w:val="yellow"/>
              </w:rPr>
              <w:t>• Activities catalog, including assessment of activities in which the recipient has interest or enjoys.</w:t>
            </w:r>
            <w:r w:rsidRPr="00526C1B">
              <w:rPr>
                <w:rFonts w:ascii="Times New Roman" w:hAnsi="Times New Roman" w:cs="Times New Roman"/>
              </w:rPr>
              <w:t xml:space="preserve"> </w:t>
            </w:r>
          </w:p>
          <w:p w:rsidR="00526C1B" w:rsidRPr="00526C1B" w:rsidRDefault="00526C1B" w:rsidP="00526C1B">
            <w:pPr>
              <w:pStyle w:val="Default"/>
              <w:ind w:left="720"/>
              <w:rPr>
                <w:rFonts w:ascii="Times New Roman" w:hAnsi="Times New Roman" w:cs="Times New Roman"/>
              </w:rPr>
            </w:pPr>
            <w:r w:rsidRPr="00526C1B">
              <w:rPr>
                <w:rFonts w:ascii="Times New Roman" w:hAnsi="Times New Roman" w:cs="Times New Roman"/>
              </w:rPr>
              <w:t xml:space="preserve">• Ecological analysis, including relationship of parents (guardians), parent-child relationship, sibling relationships, relationships with friends and family. A relational assessment should be provided to assess any attachment issues the recipient exhibits. </w:t>
            </w:r>
          </w:p>
          <w:p w:rsidR="00526C1B" w:rsidRPr="00526C1B" w:rsidRDefault="00526C1B" w:rsidP="00526C1B">
            <w:pPr>
              <w:pStyle w:val="Default"/>
              <w:ind w:left="720"/>
              <w:rPr>
                <w:rFonts w:ascii="Times New Roman" w:hAnsi="Times New Roman" w:cs="Times New Roman"/>
              </w:rPr>
            </w:pPr>
            <w:r w:rsidRPr="00C06218">
              <w:rPr>
                <w:rFonts w:ascii="Times New Roman" w:hAnsi="Times New Roman" w:cs="Times New Roman"/>
                <w:highlight w:val="yellow"/>
              </w:rPr>
              <w:t>• Assessment of the desired services and goals from the recipient and the recipient’s parent or guardian’s viewpoint.</w:t>
            </w:r>
            <w:r w:rsidRPr="00526C1B">
              <w:rPr>
                <w:rFonts w:ascii="Times New Roman" w:hAnsi="Times New Roman" w:cs="Times New Roman"/>
              </w:rPr>
              <w:t xml:space="preserve"> </w:t>
            </w:r>
          </w:p>
          <w:p w:rsidR="00526C1B" w:rsidRPr="00526C1B" w:rsidRDefault="00526C1B" w:rsidP="00526C1B">
            <w:pPr>
              <w:pStyle w:val="Default"/>
              <w:ind w:left="720"/>
              <w:rPr>
                <w:rFonts w:ascii="Times New Roman" w:hAnsi="Times New Roman" w:cs="Times New Roman"/>
              </w:rPr>
            </w:pPr>
            <w:r w:rsidRPr="00526C1B">
              <w:rPr>
                <w:rFonts w:ascii="Times New Roman" w:hAnsi="Times New Roman" w:cs="Times New Roman"/>
              </w:rPr>
              <w:t>• An ICD diagnosis. If the recipient does not have a presenting ICD diagnosis, the provider must use the examination and observation diagnosis code.</w:t>
            </w:r>
          </w:p>
          <w:p w:rsidR="00526C1B" w:rsidRPr="00526C1B" w:rsidRDefault="00526C1B" w:rsidP="00526C1B">
            <w:pPr>
              <w:pStyle w:val="Default"/>
              <w:ind w:left="720"/>
              <w:rPr>
                <w:rFonts w:ascii="Times New Roman" w:hAnsi="Times New Roman" w:cs="Times New Roman"/>
              </w:rPr>
            </w:pPr>
            <w:r w:rsidRPr="00526C1B">
              <w:rPr>
                <w:rFonts w:ascii="Times New Roman" w:hAnsi="Times New Roman" w:cs="Times New Roman"/>
              </w:rPr>
              <w:t xml:space="preserve">• For recipients under the age of 4 years, Medicaid recommends use of the Diagnostic Classification of Mental Health and Development Disorders of Infancy and Early Childhood (DC: 0-3) for assistance in determining the infant or child’s ICD diagnosis. </w:t>
            </w:r>
          </w:p>
          <w:p w:rsidR="00526C1B" w:rsidRPr="00C06218" w:rsidRDefault="00526C1B" w:rsidP="00526C1B">
            <w:pPr>
              <w:pStyle w:val="Default"/>
              <w:ind w:left="720"/>
              <w:rPr>
                <w:rFonts w:ascii="Times New Roman" w:hAnsi="Times New Roman" w:cs="Times New Roman"/>
                <w:highlight w:val="yellow"/>
              </w:rPr>
            </w:pPr>
            <w:r w:rsidRPr="00C06218">
              <w:rPr>
                <w:rFonts w:ascii="Times New Roman" w:hAnsi="Times New Roman" w:cs="Times New Roman"/>
                <w:highlight w:val="yellow"/>
              </w:rPr>
              <w:t>• Completion of a standardized assessment, such as the Child &amp; Adolescent Needs and Strengths An Information Integration Tool for Early Development CANS-0 to 3 Manual (CANS 0-3) and the Florida’s Child and Adolescent Needs and Strengths (CANS) Comprehensive Assessment 0-5 Manual (CANS 0-5).</w:t>
            </w:r>
          </w:p>
          <w:p w:rsidR="00526C1B" w:rsidRPr="00C06218" w:rsidRDefault="00526C1B" w:rsidP="00526C1B">
            <w:pPr>
              <w:pStyle w:val="Default"/>
              <w:ind w:left="720"/>
              <w:rPr>
                <w:rFonts w:ascii="Times New Roman" w:hAnsi="Times New Roman" w:cs="Times New Roman"/>
                <w:highlight w:val="yellow"/>
              </w:rPr>
            </w:pPr>
          </w:p>
          <w:p w:rsidR="00526C1B" w:rsidRPr="00C06218" w:rsidRDefault="00526C1B" w:rsidP="00526C1B">
            <w:pPr>
              <w:autoSpaceDE w:val="0"/>
              <w:autoSpaceDN w:val="0"/>
              <w:adjustRightInd w:val="0"/>
              <w:rPr>
                <w:color w:val="000000"/>
                <w:highlight w:val="yellow"/>
              </w:rPr>
            </w:pPr>
            <w:r w:rsidRPr="00C06218">
              <w:rPr>
                <w:color w:val="000000"/>
                <w:highlight w:val="yellow"/>
              </w:rPr>
              <w:t xml:space="preserve">The assessment includes the following: </w:t>
            </w:r>
          </w:p>
          <w:p w:rsidR="00526C1B" w:rsidRPr="00C06218" w:rsidRDefault="00526C1B" w:rsidP="00526C1B">
            <w:pPr>
              <w:autoSpaceDE w:val="0"/>
              <w:autoSpaceDN w:val="0"/>
              <w:adjustRightInd w:val="0"/>
              <w:rPr>
                <w:color w:val="000000"/>
                <w:highlight w:val="yellow"/>
              </w:rPr>
            </w:pPr>
            <w:r w:rsidRPr="00C06218">
              <w:rPr>
                <w:color w:val="000000"/>
                <w:highlight w:val="yellow"/>
              </w:rPr>
              <w:t xml:space="preserve">• Problem presentation and symptoms </w:t>
            </w:r>
          </w:p>
          <w:p w:rsidR="00526C1B" w:rsidRPr="00C06218" w:rsidRDefault="00526C1B" w:rsidP="00526C1B">
            <w:pPr>
              <w:autoSpaceDE w:val="0"/>
              <w:autoSpaceDN w:val="0"/>
              <w:adjustRightInd w:val="0"/>
              <w:rPr>
                <w:color w:val="000000"/>
                <w:highlight w:val="yellow"/>
              </w:rPr>
            </w:pPr>
            <w:r w:rsidRPr="00C06218">
              <w:rPr>
                <w:color w:val="000000"/>
                <w:highlight w:val="yellow"/>
              </w:rPr>
              <w:t xml:space="preserve">• Risk behaviors </w:t>
            </w:r>
          </w:p>
          <w:p w:rsidR="00526C1B" w:rsidRPr="00C06218" w:rsidRDefault="00526C1B" w:rsidP="00526C1B">
            <w:pPr>
              <w:autoSpaceDE w:val="0"/>
              <w:autoSpaceDN w:val="0"/>
              <w:adjustRightInd w:val="0"/>
              <w:rPr>
                <w:color w:val="000000"/>
                <w:highlight w:val="yellow"/>
              </w:rPr>
            </w:pPr>
            <w:r w:rsidRPr="00C06218">
              <w:rPr>
                <w:color w:val="000000"/>
                <w:highlight w:val="yellow"/>
              </w:rPr>
              <w:t xml:space="preserve">• Functioning </w:t>
            </w:r>
          </w:p>
          <w:p w:rsidR="00526C1B" w:rsidRPr="00C06218" w:rsidRDefault="00526C1B" w:rsidP="00526C1B">
            <w:pPr>
              <w:autoSpaceDE w:val="0"/>
              <w:autoSpaceDN w:val="0"/>
              <w:adjustRightInd w:val="0"/>
              <w:rPr>
                <w:color w:val="000000"/>
                <w:highlight w:val="yellow"/>
              </w:rPr>
            </w:pPr>
            <w:r w:rsidRPr="00C06218">
              <w:rPr>
                <w:color w:val="000000"/>
                <w:highlight w:val="yellow"/>
              </w:rPr>
              <w:t xml:space="preserve">• Family and caregiver needs and strengths </w:t>
            </w:r>
          </w:p>
          <w:p w:rsidR="00526C1B" w:rsidRPr="00C06218" w:rsidRDefault="00526C1B" w:rsidP="00526C1B">
            <w:pPr>
              <w:autoSpaceDE w:val="0"/>
              <w:autoSpaceDN w:val="0"/>
              <w:adjustRightInd w:val="0"/>
              <w:rPr>
                <w:color w:val="000000"/>
                <w:highlight w:val="yellow"/>
              </w:rPr>
            </w:pPr>
            <w:r w:rsidRPr="00C06218">
              <w:rPr>
                <w:color w:val="000000"/>
                <w:highlight w:val="yellow"/>
              </w:rPr>
              <w:t xml:space="preserve">• Recipient’s strengths </w:t>
            </w:r>
          </w:p>
          <w:p w:rsidR="00526C1B" w:rsidRPr="00792032" w:rsidRDefault="00526C1B" w:rsidP="009C19BA">
            <w:pPr>
              <w:autoSpaceDE w:val="0"/>
              <w:autoSpaceDN w:val="0"/>
              <w:adjustRightInd w:val="0"/>
            </w:pPr>
            <w:r w:rsidRPr="00C06218">
              <w:rPr>
                <w:color w:val="000000"/>
                <w:highlight w:val="yellow"/>
              </w:rPr>
              <w:t>• Summary of findings and recommendations</w:t>
            </w:r>
          </w:p>
        </w:tc>
      </w:tr>
    </w:tbl>
    <w:p w:rsidR="004464E6" w:rsidRDefault="004464E6" w:rsidP="00B47134">
      <w:pPr>
        <w:pStyle w:val="Default"/>
        <w:rPr>
          <w:rFonts w:ascii="Times New Roman" w:hAnsi="Times New Roman" w:cs="Times New Roman"/>
        </w:rPr>
      </w:pPr>
    </w:p>
    <w:tbl>
      <w:tblPr>
        <w:tblW w:w="9292" w:type="dxa"/>
        <w:tblBorders>
          <w:top w:val="nil"/>
          <w:left w:val="nil"/>
          <w:bottom w:val="nil"/>
          <w:right w:val="nil"/>
        </w:tblBorders>
        <w:tblLayout w:type="fixed"/>
        <w:tblLook w:val="0000" w:firstRow="0" w:lastRow="0" w:firstColumn="0" w:lastColumn="0" w:noHBand="0" w:noVBand="0"/>
      </w:tblPr>
      <w:tblGrid>
        <w:gridCol w:w="1908"/>
        <w:gridCol w:w="7384"/>
      </w:tblGrid>
      <w:tr w:rsidR="005F4CC2" w:rsidTr="005F4CC2">
        <w:trPr>
          <w:trHeight w:val="5335"/>
        </w:trPr>
        <w:tc>
          <w:tcPr>
            <w:tcW w:w="1908" w:type="dxa"/>
          </w:tcPr>
          <w:p w:rsidR="005F4CC2" w:rsidRDefault="005F4CC2">
            <w:pPr>
              <w:pStyle w:val="Default"/>
              <w:rPr>
                <w:sz w:val="20"/>
                <w:szCs w:val="20"/>
              </w:rPr>
            </w:pPr>
            <w:r>
              <w:rPr>
                <w:b/>
                <w:bCs/>
                <w:sz w:val="20"/>
                <w:szCs w:val="20"/>
              </w:rPr>
              <w:t xml:space="preserve">Components for Recipients Ages 6 Years through 20 Years </w:t>
            </w:r>
          </w:p>
        </w:tc>
        <w:tc>
          <w:tcPr>
            <w:tcW w:w="7384" w:type="dxa"/>
          </w:tcPr>
          <w:p w:rsidR="005F4CC2" w:rsidRDefault="005F4CC2">
            <w:pPr>
              <w:pStyle w:val="Default"/>
              <w:rPr>
                <w:sz w:val="20"/>
                <w:szCs w:val="20"/>
              </w:rPr>
            </w:pPr>
            <w:r>
              <w:rPr>
                <w:sz w:val="20"/>
                <w:szCs w:val="20"/>
              </w:rPr>
              <w:t xml:space="preserve">A comprehensive behavioral health assessment for </w:t>
            </w:r>
            <w:proofErr w:type="gramStart"/>
            <w:r>
              <w:rPr>
                <w:sz w:val="20"/>
                <w:szCs w:val="20"/>
              </w:rPr>
              <w:t>recipients</w:t>
            </w:r>
            <w:proofErr w:type="gramEnd"/>
            <w:r>
              <w:rPr>
                <w:sz w:val="20"/>
                <w:szCs w:val="20"/>
              </w:rPr>
              <w:t xml:space="preserve"> ages 6 years through 20 years, must include, at a minimum, the information listed below related to the recipient and the recipient’s family. The use of a checklist or fill in the blank format in lieu of a narrative is prohibited. </w:t>
            </w:r>
          </w:p>
          <w:p w:rsidR="005F4CC2" w:rsidRDefault="005F4CC2">
            <w:pPr>
              <w:pStyle w:val="Default"/>
              <w:rPr>
                <w:sz w:val="20"/>
                <w:szCs w:val="20"/>
              </w:rPr>
            </w:pPr>
            <w:r>
              <w:rPr>
                <w:sz w:val="20"/>
                <w:szCs w:val="20"/>
              </w:rPr>
              <w:t xml:space="preserve">• General identifying information (name, birth date, Medicaid identification number, sex, address, siblings, school, referral source, and diagnosis). </w:t>
            </w:r>
          </w:p>
          <w:p w:rsidR="005F4CC2" w:rsidRDefault="005F4CC2">
            <w:pPr>
              <w:pStyle w:val="Default"/>
              <w:rPr>
                <w:sz w:val="20"/>
                <w:szCs w:val="20"/>
              </w:rPr>
            </w:pPr>
            <w:r>
              <w:rPr>
                <w:sz w:val="20"/>
                <w:szCs w:val="20"/>
              </w:rPr>
              <w:t xml:space="preserve">• Reason for referral. </w:t>
            </w:r>
          </w:p>
          <w:p w:rsidR="005F4CC2" w:rsidRDefault="005F4CC2">
            <w:pPr>
              <w:pStyle w:val="Default"/>
              <w:rPr>
                <w:sz w:val="20"/>
                <w:szCs w:val="20"/>
              </w:rPr>
            </w:pPr>
            <w:r>
              <w:rPr>
                <w:sz w:val="20"/>
                <w:szCs w:val="20"/>
              </w:rPr>
              <w:t xml:space="preserve">• Personal and family history. </w:t>
            </w:r>
          </w:p>
          <w:p w:rsidR="005F4CC2" w:rsidRDefault="005F4CC2">
            <w:pPr>
              <w:pStyle w:val="Default"/>
              <w:rPr>
                <w:sz w:val="20"/>
                <w:szCs w:val="20"/>
              </w:rPr>
            </w:pPr>
            <w:r>
              <w:rPr>
                <w:sz w:val="20"/>
                <w:szCs w:val="20"/>
              </w:rPr>
              <w:t>• Placement history, including adjustme</w:t>
            </w:r>
            <w:r w:rsidRPr="00C31FFE">
              <w:rPr>
                <w:sz w:val="20"/>
                <w:szCs w:val="20"/>
                <w:highlight w:val="yellow"/>
              </w:rPr>
              <w:t>nt and level of understanding about out-of-home placement.</w:t>
            </w:r>
            <w:r>
              <w:rPr>
                <w:sz w:val="20"/>
                <w:szCs w:val="20"/>
              </w:rPr>
              <w:t xml:space="preserve"> </w:t>
            </w:r>
          </w:p>
          <w:p w:rsidR="005F4CC2" w:rsidRDefault="005F4CC2">
            <w:pPr>
              <w:pStyle w:val="Default"/>
              <w:rPr>
                <w:sz w:val="20"/>
                <w:szCs w:val="20"/>
              </w:rPr>
            </w:pPr>
            <w:r>
              <w:rPr>
                <w:sz w:val="20"/>
                <w:szCs w:val="20"/>
              </w:rPr>
              <w:t xml:space="preserve">• Sources of information (e.g., counselor, hospital, law enforcement). </w:t>
            </w:r>
          </w:p>
          <w:p w:rsidR="005F4CC2" w:rsidRDefault="005F4CC2">
            <w:pPr>
              <w:pStyle w:val="Default"/>
              <w:rPr>
                <w:sz w:val="20"/>
                <w:szCs w:val="20"/>
              </w:rPr>
            </w:pPr>
            <w:r>
              <w:rPr>
                <w:sz w:val="20"/>
                <w:szCs w:val="20"/>
              </w:rPr>
              <w:t xml:space="preserve">• Interviews and interventions. </w:t>
            </w:r>
          </w:p>
          <w:p w:rsidR="005F4CC2" w:rsidRDefault="005F4CC2">
            <w:pPr>
              <w:pStyle w:val="Default"/>
              <w:rPr>
                <w:sz w:val="20"/>
                <w:szCs w:val="20"/>
              </w:rPr>
            </w:pPr>
            <w:r>
              <w:rPr>
                <w:sz w:val="20"/>
                <w:szCs w:val="20"/>
              </w:rPr>
              <w:t xml:space="preserve">• Cognitive functioning (attention, memory, information, and attitudes), perceptual disturbances, thought content, speech and affect, </w:t>
            </w:r>
            <w:r w:rsidRPr="00C31FFE">
              <w:rPr>
                <w:sz w:val="20"/>
                <w:szCs w:val="20"/>
                <w:highlight w:val="yellow"/>
              </w:rPr>
              <w:t>and an estimation of the ability and willingness to participate in treatment.</w:t>
            </w:r>
            <w:r>
              <w:rPr>
                <w:sz w:val="20"/>
                <w:szCs w:val="20"/>
              </w:rPr>
              <w:t xml:space="preserve"> </w:t>
            </w:r>
          </w:p>
          <w:p w:rsidR="005F4CC2" w:rsidRDefault="005F4CC2">
            <w:pPr>
              <w:pStyle w:val="Default"/>
              <w:rPr>
                <w:sz w:val="20"/>
                <w:szCs w:val="20"/>
              </w:rPr>
            </w:pPr>
            <w:r>
              <w:rPr>
                <w:sz w:val="20"/>
                <w:szCs w:val="20"/>
              </w:rPr>
              <w:t xml:space="preserve">• Previous and current medications, including psychotropic. </w:t>
            </w:r>
          </w:p>
          <w:p w:rsidR="005F4CC2" w:rsidRDefault="005F4CC2">
            <w:pPr>
              <w:pStyle w:val="Default"/>
              <w:rPr>
                <w:sz w:val="20"/>
                <w:szCs w:val="20"/>
              </w:rPr>
            </w:pPr>
            <w:r w:rsidRPr="00C31FFE">
              <w:rPr>
                <w:sz w:val="20"/>
                <w:szCs w:val="20"/>
                <w:highlight w:val="yellow"/>
              </w:rPr>
              <w:t>• Last physical examination and any known medical problems, including any early medical information which may affect the recipient’s mental health status, such as prenatal exposure, accidents, injuries, hospitalizations, etc.</w:t>
            </w:r>
            <w:r>
              <w:rPr>
                <w:sz w:val="20"/>
                <w:szCs w:val="20"/>
              </w:rPr>
              <w:t xml:space="preserve"> </w:t>
            </w:r>
          </w:p>
          <w:p w:rsidR="005F4CC2" w:rsidRPr="00C31FFE" w:rsidRDefault="005F4CC2">
            <w:pPr>
              <w:pStyle w:val="Default"/>
              <w:rPr>
                <w:sz w:val="20"/>
                <w:szCs w:val="20"/>
                <w:highlight w:val="yellow"/>
              </w:rPr>
            </w:pPr>
            <w:r w:rsidRPr="00C31FFE">
              <w:rPr>
                <w:sz w:val="20"/>
                <w:szCs w:val="20"/>
                <w:highlight w:val="yellow"/>
              </w:rPr>
              <w:t xml:space="preserve">• History of mental health treatment of the recipient and the recipient’s family. </w:t>
            </w:r>
          </w:p>
          <w:p w:rsidR="005F4CC2" w:rsidRDefault="005F4CC2">
            <w:pPr>
              <w:pStyle w:val="Default"/>
              <w:rPr>
                <w:sz w:val="20"/>
                <w:szCs w:val="20"/>
              </w:rPr>
            </w:pPr>
            <w:r w:rsidRPr="00C31FFE">
              <w:rPr>
                <w:sz w:val="20"/>
                <w:szCs w:val="20"/>
                <w:highlight w:val="yellow"/>
              </w:rPr>
              <w:t>• History of current or past substance use of the recipient and the recipient’s family.</w:t>
            </w:r>
            <w:r>
              <w:rPr>
                <w:sz w:val="20"/>
                <w:szCs w:val="20"/>
              </w:rPr>
              <w:t xml:space="preserve"> </w:t>
            </w:r>
          </w:p>
          <w:p w:rsidR="005F4CC2" w:rsidRDefault="005F4CC2">
            <w:pPr>
              <w:pStyle w:val="Default"/>
              <w:rPr>
                <w:sz w:val="20"/>
                <w:szCs w:val="20"/>
              </w:rPr>
            </w:pPr>
            <w:r>
              <w:rPr>
                <w:sz w:val="20"/>
                <w:szCs w:val="20"/>
              </w:rPr>
              <w:t xml:space="preserve">• Legal involvement and status of the recipient and the recipient’s family. </w:t>
            </w:r>
          </w:p>
          <w:p w:rsidR="005F4CC2" w:rsidRDefault="005F4CC2">
            <w:pPr>
              <w:pStyle w:val="Default"/>
              <w:rPr>
                <w:sz w:val="20"/>
                <w:szCs w:val="20"/>
              </w:rPr>
            </w:pPr>
            <w:r w:rsidRPr="00C31FFE">
              <w:rPr>
                <w:sz w:val="20"/>
                <w:szCs w:val="20"/>
                <w:highlight w:val="yellow"/>
              </w:rPr>
              <w:t>• Resources including income, entitlements, health care benefits, subsidized housing, social services, etc.</w:t>
            </w:r>
            <w:r>
              <w:rPr>
                <w:sz w:val="20"/>
                <w:szCs w:val="20"/>
              </w:rPr>
              <w:t xml:space="preserve"> </w:t>
            </w:r>
          </w:p>
          <w:p w:rsidR="005F4CC2" w:rsidRDefault="005F4CC2">
            <w:pPr>
              <w:pStyle w:val="Default"/>
              <w:rPr>
                <w:sz w:val="20"/>
                <w:szCs w:val="20"/>
              </w:rPr>
            </w:pPr>
            <w:r>
              <w:rPr>
                <w:sz w:val="20"/>
                <w:szCs w:val="20"/>
              </w:rPr>
              <w:t xml:space="preserve">• Emotional status, including psychiatric or psychological condition. </w:t>
            </w:r>
          </w:p>
          <w:p w:rsidR="005F4CC2" w:rsidRDefault="005F4CC2">
            <w:pPr>
              <w:pStyle w:val="Default"/>
              <w:rPr>
                <w:sz w:val="20"/>
                <w:szCs w:val="20"/>
              </w:rPr>
            </w:pPr>
            <w:r>
              <w:rPr>
                <w:sz w:val="20"/>
                <w:szCs w:val="20"/>
              </w:rPr>
              <w:t xml:space="preserve">• Educational analysis, including school-based adjustment, performance history, and current status. </w:t>
            </w:r>
          </w:p>
          <w:p w:rsidR="005F4CC2" w:rsidRDefault="005F4CC2">
            <w:pPr>
              <w:pStyle w:val="Default"/>
              <w:rPr>
                <w:sz w:val="20"/>
                <w:szCs w:val="20"/>
              </w:rPr>
            </w:pPr>
            <w:r>
              <w:rPr>
                <w:sz w:val="20"/>
                <w:szCs w:val="20"/>
              </w:rPr>
              <w:t xml:space="preserve">• Functional analysis, including presenting strengths and problems of both the recipient and the recipient’s family. </w:t>
            </w:r>
          </w:p>
          <w:p w:rsidR="005F4CC2" w:rsidRDefault="005F4CC2">
            <w:pPr>
              <w:pStyle w:val="Default"/>
              <w:rPr>
                <w:sz w:val="20"/>
                <w:szCs w:val="20"/>
              </w:rPr>
            </w:pPr>
            <w:r>
              <w:rPr>
                <w:sz w:val="20"/>
                <w:szCs w:val="20"/>
              </w:rPr>
              <w:t xml:space="preserve">• Cultural analysis, including discovery of the family’s unique values, ideas, customs and skills that have been passed on to family members and that require consideration in working and planning with the family. This component includes assessment of the family’s own operational style, including habits, characteristics, preferences, roles, and methods of communicating with each other. </w:t>
            </w:r>
          </w:p>
          <w:p w:rsidR="005F4CC2" w:rsidRDefault="005F4CC2">
            <w:pPr>
              <w:pStyle w:val="Default"/>
              <w:rPr>
                <w:sz w:val="20"/>
                <w:szCs w:val="20"/>
              </w:rPr>
            </w:pPr>
            <w:r>
              <w:rPr>
                <w:sz w:val="20"/>
                <w:szCs w:val="20"/>
              </w:rPr>
              <w:t xml:space="preserve">• Situational analysis, including direct observation of the recipient at home, school or child care setting, work site, and community whenever the recipient routinely participates in these settings. </w:t>
            </w:r>
          </w:p>
          <w:p w:rsidR="005F4CC2" w:rsidRDefault="005F4CC2">
            <w:pPr>
              <w:pStyle w:val="Default"/>
              <w:rPr>
                <w:sz w:val="20"/>
                <w:szCs w:val="20"/>
              </w:rPr>
            </w:pPr>
            <w:r w:rsidRPr="00C31FFE">
              <w:rPr>
                <w:sz w:val="20"/>
                <w:szCs w:val="20"/>
                <w:highlight w:val="yellow"/>
              </w:rPr>
              <w:t>• Present level of functioning, including social adjustment and daily living skills.</w:t>
            </w:r>
            <w:r>
              <w:rPr>
                <w:sz w:val="20"/>
                <w:szCs w:val="20"/>
              </w:rPr>
              <w:t xml:space="preserve"> </w:t>
            </w:r>
          </w:p>
          <w:p w:rsidR="005F4CC2" w:rsidRDefault="005F4CC2">
            <w:pPr>
              <w:pStyle w:val="Default"/>
              <w:rPr>
                <w:sz w:val="20"/>
                <w:szCs w:val="20"/>
              </w:rPr>
            </w:pPr>
            <w:r>
              <w:rPr>
                <w:sz w:val="20"/>
                <w:szCs w:val="20"/>
              </w:rPr>
              <w:t xml:space="preserve">• Reaction or pattern of reaction to any previous out-of-home placements. </w:t>
            </w:r>
          </w:p>
          <w:p w:rsidR="005F4CC2" w:rsidRDefault="005F4CC2">
            <w:pPr>
              <w:pStyle w:val="Default"/>
              <w:rPr>
                <w:sz w:val="20"/>
                <w:szCs w:val="20"/>
              </w:rPr>
            </w:pPr>
            <w:r w:rsidRPr="00C31FFE">
              <w:rPr>
                <w:sz w:val="20"/>
                <w:szCs w:val="20"/>
                <w:highlight w:val="yellow"/>
              </w:rPr>
              <w:t>• Activities catalog, including assessment of activities in which the recipient has interest or enjoys.</w:t>
            </w:r>
          </w:p>
          <w:p w:rsidR="005F4CC2" w:rsidRPr="005F4CC2" w:rsidRDefault="005F4CC2" w:rsidP="005F4CC2">
            <w:pPr>
              <w:pStyle w:val="Default"/>
              <w:rPr>
                <w:sz w:val="20"/>
                <w:szCs w:val="20"/>
              </w:rPr>
            </w:pPr>
            <w:r w:rsidRPr="005F4CC2">
              <w:rPr>
                <w:sz w:val="20"/>
                <w:szCs w:val="20"/>
              </w:rPr>
              <w:t>• Ecological analysis, including relationship of parents (guardians), parent-child relationship, sibling relationships, relationships with friends and family.</w:t>
            </w:r>
          </w:p>
          <w:p w:rsidR="005F4CC2" w:rsidRPr="005F4CC2" w:rsidRDefault="005F4CC2" w:rsidP="005F4CC2">
            <w:pPr>
              <w:pStyle w:val="Default"/>
              <w:rPr>
                <w:sz w:val="20"/>
                <w:szCs w:val="20"/>
              </w:rPr>
            </w:pPr>
            <w:r w:rsidRPr="005F4CC2">
              <w:rPr>
                <w:sz w:val="20"/>
                <w:szCs w:val="20"/>
              </w:rPr>
              <w:t>• Vocational aptitude and interest evaluation, previous employment and the acquired vocational skills, activities, and interests, if ages 14 years and older.</w:t>
            </w:r>
          </w:p>
          <w:p w:rsidR="005F4CC2" w:rsidRPr="005F4CC2" w:rsidRDefault="005F4CC2" w:rsidP="005F4CC2">
            <w:pPr>
              <w:pStyle w:val="Default"/>
              <w:rPr>
                <w:sz w:val="20"/>
                <w:szCs w:val="20"/>
              </w:rPr>
            </w:pPr>
            <w:r w:rsidRPr="00C31FFE">
              <w:rPr>
                <w:sz w:val="20"/>
                <w:szCs w:val="20"/>
                <w:highlight w:val="yellow"/>
              </w:rPr>
              <w:t>• Assessment of the desired services and goals from the recipient and the recipient’s family’s viewpoint.</w:t>
            </w:r>
          </w:p>
          <w:p w:rsidR="005F4CC2" w:rsidRPr="005F4CC2" w:rsidRDefault="005F4CC2" w:rsidP="005F4CC2">
            <w:pPr>
              <w:pStyle w:val="Default"/>
              <w:rPr>
                <w:sz w:val="20"/>
                <w:szCs w:val="20"/>
              </w:rPr>
            </w:pPr>
            <w:r w:rsidRPr="005F4CC2">
              <w:rPr>
                <w:sz w:val="20"/>
                <w:szCs w:val="20"/>
              </w:rPr>
              <w:t>• An ICD diagnosis. If the recipient does not have a presenting ICD diagnosis, the provider must use the examination and observation diagnosis code.</w:t>
            </w:r>
          </w:p>
          <w:p w:rsidR="005F4CC2" w:rsidRPr="005F4CC2" w:rsidRDefault="005F4CC2" w:rsidP="005F4CC2">
            <w:pPr>
              <w:pStyle w:val="Default"/>
              <w:rPr>
                <w:sz w:val="20"/>
                <w:szCs w:val="20"/>
              </w:rPr>
            </w:pPr>
            <w:r w:rsidRPr="005F4CC2">
              <w:rPr>
                <w:sz w:val="20"/>
                <w:szCs w:val="20"/>
              </w:rPr>
              <w:t xml:space="preserve">• For recipients ages 6 years through 20 years, completion of a standardized assessment tool, such as the Child &amp; Adolescent Needs &amp; Strengths An Information Integration Tool for Children and Adolescents with Mental Health Challenges CANS-MH Manual (CANS-MH) or the Child and Adolescent Needs and Strengths-(CANS) Comprehensive Multisystem Assessment Manual </w:t>
            </w:r>
            <w:r w:rsidRPr="005F4CC2">
              <w:rPr>
                <w:sz w:val="20"/>
                <w:szCs w:val="20"/>
              </w:rPr>
              <w:lastRenderedPageBreak/>
              <w:t>(CANS-Comprehensive).</w:t>
            </w:r>
          </w:p>
          <w:p w:rsidR="005F4CC2" w:rsidRPr="005F4CC2" w:rsidRDefault="005F4CC2" w:rsidP="005F4CC2">
            <w:pPr>
              <w:pStyle w:val="Default"/>
              <w:rPr>
                <w:sz w:val="20"/>
                <w:szCs w:val="20"/>
              </w:rPr>
            </w:pPr>
            <w:r w:rsidRPr="005F4CC2">
              <w:rPr>
                <w:sz w:val="20"/>
                <w:szCs w:val="20"/>
              </w:rPr>
              <w:t>The assessment includes the following:</w:t>
            </w:r>
          </w:p>
          <w:p w:rsidR="005F4CC2" w:rsidRPr="005F4CC2" w:rsidRDefault="005F4CC2" w:rsidP="005F4CC2">
            <w:pPr>
              <w:pStyle w:val="Default"/>
              <w:rPr>
                <w:sz w:val="20"/>
                <w:szCs w:val="20"/>
              </w:rPr>
            </w:pPr>
            <w:r w:rsidRPr="005F4CC2">
              <w:rPr>
                <w:sz w:val="20"/>
                <w:szCs w:val="20"/>
              </w:rPr>
              <w:t>• Problem presentation and symptoms</w:t>
            </w:r>
          </w:p>
          <w:p w:rsidR="005F4CC2" w:rsidRPr="005F4CC2" w:rsidRDefault="005F4CC2" w:rsidP="005F4CC2">
            <w:pPr>
              <w:pStyle w:val="Default"/>
              <w:rPr>
                <w:sz w:val="20"/>
                <w:szCs w:val="20"/>
              </w:rPr>
            </w:pPr>
            <w:r w:rsidRPr="005F4CC2">
              <w:rPr>
                <w:sz w:val="20"/>
                <w:szCs w:val="20"/>
              </w:rPr>
              <w:t>• Risk behavior</w:t>
            </w:r>
          </w:p>
          <w:p w:rsidR="005F4CC2" w:rsidRPr="005F4CC2" w:rsidRDefault="005F4CC2" w:rsidP="005F4CC2">
            <w:pPr>
              <w:pStyle w:val="Default"/>
              <w:rPr>
                <w:sz w:val="20"/>
                <w:szCs w:val="20"/>
              </w:rPr>
            </w:pPr>
            <w:r w:rsidRPr="005F4CC2">
              <w:rPr>
                <w:sz w:val="20"/>
                <w:szCs w:val="20"/>
              </w:rPr>
              <w:t>• Functioning</w:t>
            </w:r>
          </w:p>
          <w:p w:rsidR="005F4CC2" w:rsidRPr="005F4CC2" w:rsidRDefault="005F4CC2" w:rsidP="005F4CC2">
            <w:pPr>
              <w:pStyle w:val="Default"/>
              <w:rPr>
                <w:sz w:val="20"/>
                <w:szCs w:val="20"/>
              </w:rPr>
            </w:pPr>
            <w:r w:rsidRPr="005F4CC2">
              <w:rPr>
                <w:sz w:val="20"/>
                <w:szCs w:val="20"/>
              </w:rPr>
              <w:t>• Family and caregiver needs and strengths</w:t>
            </w:r>
          </w:p>
          <w:p w:rsidR="005F4CC2" w:rsidRPr="005F4CC2" w:rsidRDefault="005F4CC2" w:rsidP="005F4CC2">
            <w:pPr>
              <w:pStyle w:val="Default"/>
              <w:rPr>
                <w:sz w:val="20"/>
                <w:szCs w:val="20"/>
              </w:rPr>
            </w:pPr>
            <w:r w:rsidRPr="005F4CC2">
              <w:rPr>
                <w:sz w:val="20"/>
                <w:szCs w:val="20"/>
              </w:rPr>
              <w:t>• Recipient’s strengths</w:t>
            </w:r>
          </w:p>
          <w:p w:rsidR="005F4CC2" w:rsidRDefault="005F4CC2" w:rsidP="005F4CC2">
            <w:pPr>
              <w:pStyle w:val="Default"/>
              <w:rPr>
                <w:sz w:val="20"/>
                <w:szCs w:val="20"/>
              </w:rPr>
            </w:pPr>
            <w:r w:rsidRPr="005F4CC2">
              <w:rPr>
                <w:sz w:val="20"/>
                <w:szCs w:val="20"/>
              </w:rPr>
              <w:t>• Summary of findings and recommendations.</w:t>
            </w:r>
          </w:p>
        </w:tc>
      </w:tr>
    </w:tbl>
    <w:p w:rsidR="00C31FFE" w:rsidRDefault="00C31FFE" w:rsidP="00B47134">
      <w:pPr>
        <w:pStyle w:val="Default"/>
        <w:rPr>
          <w:rFonts w:ascii="Times New Roman" w:hAnsi="Times New Roman" w:cs="Times New Roman"/>
        </w:rPr>
      </w:pPr>
    </w:p>
    <w:p w:rsidR="009C19BA" w:rsidRPr="00792032" w:rsidRDefault="009C19BA" w:rsidP="00B47134">
      <w:pPr>
        <w:pStyle w:val="Default"/>
        <w:rPr>
          <w:rFonts w:ascii="Times New Roman" w:hAnsi="Times New Roman" w:cs="Times New Roman"/>
        </w:rPr>
      </w:pPr>
    </w:p>
    <w:tbl>
      <w:tblPr>
        <w:tblW w:w="9281" w:type="dxa"/>
        <w:tblBorders>
          <w:top w:val="nil"/>
          <w:left w:val="nil"/>
          <w:bottom w:val="nil"/>
          <w:right w:val="nil"/>
        </w:tblBorders>
        <w:tblLayout w:type="fixed"/>
        <w:tblLook w:val="0000" w:firstRow="0" w:lastRow="0" w:firstColumn="0" w:lastColumn="0" w:noHBand="0" w:noVBand="0"/>
      </w:tblPr>
      <w:tblGrid>
        <w:gridCol w:w="1998"/>
        <w:gridCol w:w="7283"/>
      </w:tblGrid>
      <w:tr w:rsidR="004464E6" w:rsidRPr="00792032" w:rsidTr="00792032">
        <w:trPr>
          <w:trHeight w:val="153"/>
        </w:trPr>
        <w:tc>
          <w:tcPr>
            <w:tcW w:w="9281" w:type="dxa"/>
            <w:gridSpan w:val="2"/>
          </w:tcPr>
          <w:p w:rsidR="004464E6" w:rsidRPr="00792032" w:rsidRDefault="004464E6">
            <w:pPr>
              <w:pStyle w:val="Default"/>
              <w:rPr>
                <w:rFonts w:ascii="Times New Roman" w:hAnsi="Times New Roman" w:cs="Times New Roman"/>
              </w:rPr>
            </w:pPr>
            <w:r w:rsidRPr="00792032">
              <w:rPr>
                <w:rFonts w:ascii="Times New Roman" w:hAnsi="Times New Roman" w:cs="Times New Roman"/>
                <w:b/>
                <w:bCs/>
              </w:rPr>
              <w:t>Comprehensive Behavioral Health Assessments</w:t>
            </w:r>
            <w:r w:rsidRPr="00792032">
              <w:rPr>
                <w:rFonts w:ascii="Times New Roman" w:hAnsi="Times New Roman" w:cs="Times New Roman"/>
              </w:rPr>
              <w:t xml:space="preserve">, continued </w:t>
            </w:r>
          </w:p>
        </w:tc>
      </w:tr>
      <w:tr w:rsidR="004464E6" w:rsidRPr="00792032" w:rsidTr="00792032">
        <w:trPr>
          <w:trHeight w:val="1513"/>
        </w:trPr>
        <w:tc>
          <w:tcPr>
            <w:tcW w:w="1998" w:type="dxa"/>
          </w:tcPr>
          <w:p w:rsidR="004464E6" w:rsidRPr="00792032" w:rsidRDefault="004464E6">
            <w:pPr>
              <w:pStyle w:val="Default"/>
              <w:rPr>
                <w:rFonts w:ascii="Times New Roman" w:hAnsi="Times New Roman" w:cs="Times New Roman"/>
              </w:rPr>
            </w:pPr>
            <w:r w:rsidRPr="00792032">
              <w:rPr>
                <w:rFonts w:ascii="Times New Roman" w:hAnsi="Times New Roman" w:cs="Times New Roman"/>
                <w:b/>
                <w:bCs/>
              </w:rPr>
              <w:t xml:space="preserve">Documentation </w:t>
            </w:r>
          </w:p>
        </w:tc>
        <w:tc>
          <w:tcPr>
            <w:tcW w:w="7283" w:type="dxa"/>
          </w:tcPr>
          <w:p w:rsidR="004464E6" w:rsidRPr="00792032" w:rsidRDefault="004464E6">
            <w:pPr>
              <w:pStyle w:val="Default"/>
              <w:rPr>
                <w:rFonts w:ascii="Times New Roman" w:hAnsi="Times New Roman" w:cs="Times New Roman"/>
              </w:rPr>
            </w:pPr>
            <w:r w:rsidRPr="00792032">
              <w:rPr>
                <w:rFonts w:ascii="Times New Roman" w:hAnsi="Times New Roman" w:cs="Times New Roman"/>
              </w:rPr>
              <w:t xml:space="preserve">A comprehensive behavioral health assessment </w:t>
            </w:r>
            <w:r w:rsidRPr="00C31FFE">
              <w:rPr>
                <w:rFonts w:ascii="Times New Roman" w:hAnsi="Times New Roman" w:cs="Times New Roman"/>
                <w:highlight w:val="yellow"/>
              </w:rPr>
              <w:t>must be written in narrative form</w:t>
            </w:r>
            <w:r w:rsidRPr="00792032">
              <w:rPr>
                <w:rFonts w:ascii="Times New Roman" w:hAnsi="Times New Roman" w:cs="Times New Roman"/>
              </w:rPr>
              <w:t xml:space="preserve"> and provide detailed information on the aforementioned components (pp. 2-6 and 2-8 for recipients under the age of six years and recipients ages 6 years through 20 years, respectively). The use of a checklist or fill in the blank format in lieu of a narrative is prohibited. </w:t>
            </w:r>
          </w:p>
          <w:p w:rsidR="004464E6" w:rsidRDefault="004464E6">
            <w:pPr>
              <w:pStyle w:val="Default"/>
              <w:rPr>
                <w:rFonts w:ascii="Times New Roman" w:hAnsi="Times New Roman" w:cs="Times New Roman"/>
              </w:rPr>
            </w:pPr>
            <w:r w:rsidRPr="001F249F">
              <w:rPr>
                <w:rFonts w:ascii="Times New Roman" w:hAnsi="Times New Roman" w:cs="Times New Roman"/>
                <w:highlight w:val="yellow"/>
              </w:rPr>
              <w:t>Each activity related to development of the comprehensive behavioral health assessment must be thoroughly documented to reflect time spent on information collection, interpretation, assessment, report writing, and other related activities.</w:t>
            </w:r>
            <w:r w:rsidRPr="00792032">
              <w:rPr>
                <w:rFonts w:ascii="Times New Roman" w:hAnsi="Times New Roman" w:cs="Times New Roman"/>
              </w:rPr>
              <w:t xml:space="preserve"> </w:t>
            </w:r>
          </w:p>
          <w:p w:rsidR="001F249F" w:rsidRPr="00792032" w:rsidRDefault="001F249F">
            <w:pPr>
              <w:pStyle w:val="Default"/>
              <w:rPr>
                <w:rFonts w:ascii="Times New Roman" w:hAnsi="Times New Roman" w:cs="Times New Roman"/>
              </w:rPr>
            </w:pPr>
          </w:p>
          <w:p w:rsidR="004464E6" w:rsidRDefault="004464E6">
            <w:pPr>
              <w:pStyle w:val="Default"/>
              <w:rPr>
                <w:rFonts w:ascii="Times New Roman" w:hAnsi="Times New Roman" w:cs="Times New Roman"/>
              </w:rPr>
            </w:pPr>
            <w:r w:rsidRPr="00792032">
              <w:rPr>
                <w:rFonts w:ascii="Times New Roman" w:hAnsi="Times New Roman" w:cs="Times New Roman"/>
              </w:rPr>
              <w:t xml:space="preserve">A review of evaluations and tests previously completed by the provider or others and are deemed to be appropriate and current can be used </w:t>
            </w:r>
            <w:r w:rsidRPr="00466139">
              <w:rPr>
                <w:rFonts w:ascii="Times New Roman" w:hAnsi="Times New Roman" w:cs="Times New Roman"/>
                <w:highlight w:val="yellow"/>
              </w:rPr>
              <w:t xml:space="preserve">in addition </w:t>
            </w:r>
            <w:proofErr w:type="gramStart"/>
            <w:r w:rsidRPr="00466139">
              <w:rPr>
                <w:rFonts w:ascii="Times New Roman" w:hAnsi="Times New Roman" w:cs="Times New Roman"/>
                <w:highlight w:val="yellow"/>
              </w:rPr>
              <w:t>to a CANS</w:t>
            </w:r>
            <w:proofErr w:type="gramEnd"/>
            <w:r w:rsidRPr="00792032">
              <w:rPr>
                <w:rFonts w:ascii="Times New Roman" w:hAnsi="Times New Roman" w:cs="Times New Roman"/>
              </w:rPr>
              <w:t xml:space="preserve"> in the development of a comprehensive behavioral health assessment. </w:t>
            </w:r>
          </w:p>
          <w:p w:rsidR="001F249F" w:rsidRPr="00792032" w:rsidRDefault="001F249F">
            <w:pPr>
              <w:pStyle w:val="Default"/>
              <w:rPr>
                <w:rFonts w:ascii="Times New Roman" w:hAnsi="Times New Roman" w:cs="Times New Roman"/>
              </w:rPr>
            </w:pPr>
          </w:p>
        </w:tc>
      </w:tr>
      <w:tr w:rsidR="004464E6" w:rsidRPr="00792032" w:rsidTr="00792032">
        <w:trPr>
          <w:trHeight w:val="2023"/>
        </w:trPr>
        <w:tc>
          <w:tcPr>
            <w:tcW w:w="1998" w:type="dxa"/>
          </w:tcPr>
          <w:p w:rsidR="004464E6" w:rsidRPr="00792032" w:rsidRDefault="004464E6">
            <w:pPr>
              <w:pStyle w:val="Default"/>
              <w:rPr>
                <w:rFonts w:ascii="Times New Roman" w:hAnsi="Times New Roman" w:cs="Times New Roman"/>
              </w:rPr>
            </w:pPr>
            <w:r w:rsidRPr="00792032">
              <w:rPr>
                <w:rFonts w:ascii="Times New Roman" w:hAnsi="Times New Roman" w:cs="Times New Roman"/>
                <w:b/>
                <w:bCs/>
              </w:rPr>
              <w:t xml:space="preserve">Covered Services </w:t>
            </w:r>
          </w:p>
        </w:tc>
        <w:tc>
          <w:tcPr>
            <w:tcW w:w="7283" w:type="dxa"/>
          </w:tcPr>
          <w:p w:rsidR="004464E6" w:rsidRDefault="004464E6">
            <w:pPr>
              <w:pStyle w:val="Default"/>
              <w:rPr>
                <w:rFonts w:ascii="Times New Roman" w:hAnsi="Times New Roman" w:cs="Times New Roman"/>
              </w:rPr>
            </w:pPr>
            <w:r w:rsidRPr="00792032">
              <w:rPr>
                <w:rFonts w:ascii="Times New Roman" w:hAnsi="Times New Roman" w:cs="Times New Roman"/>
              </w:rPr>
              <w:t xml:space="preserve">Comprehensive behavioral health assessment goals are to: </w:t>
            </w:r>
          </w:p>
          <w:p w:rsidR="001F249F" w:rsidRPr="00792032" w:rsidRDefault="001F249F">
            <w:pPr>
              <w:pStyle w:val="Default"/>
              <w:rPr>
                <w:rFonts w:ascii="Times New Roman" w:hAnsi="Times New Roman" w:cs="Times New Roman"/>
              </w:rPr>
            </w:pPr>
          </w:p>
          <w:p w:rsidR="004464E6" w:rsidRPr="00C31FFE" w:rsidRDefault="004464E6" w:rsidP="001F249F">
            <w:pPr>
              <w:pStyle w:val="Default"/>
              <w:ind w:left="720"/>
              <w:rPr>
                <w:rFonts w:ascii="Times New Roman" w:hAnsi="Times New Roman" w:cs="Times New Roman"/>
                <w:highlight w:val="yellow"/>
              </w:rPr>
            </w:pPr>
            <w:r w:rsidRPr="00C31FFE">
              <w:rPr>
                <w:rFonts w:ascii="Times New Roman" w:hAnsi="Times New Roman" w:cs="Times New Roman"/>
                <w:highlight w:val="yellow"/>
              </w:rPr>
              <w:t xml:space="preserve">• Provide assessment of areas where no other information exists. </w:t>
            </w:r>
          </w:p>
          <w:p w:rsidR="004464E6" w:rsidRPr="00C31FFE" w:rsidRDefault="004464E6" w:rsidP="001F249F">
            <w:pPr>
              <w:pStyle w:val="Default"/>
              <w:ind w:left="720"/>
              <w:rPr>
                <w:rFonts w:ascii="Times New Roman" w:hAnsi="Times New Roman" w:cs="Times New Roman"/>
                <w:highlight w:val="yellow"/>
              </w:rPr>
            </w:pPr>
            <w:r w:rsidRPr="00C31FFE">
              <w:rPr>
                <w:rFonts w:ascii="Times New Roman" w:hAnsi="Times New Roman" w:cs="Times New Roman"/>
                <w:highlight w:val="yellow"/>
              </w:rPr>
              <w:t xml:space="preserve">• Update pertinent information not considered to be current. </w:t>
            </w:r>
          </w:p>
          <w:p w:rsidR="004464E6" w:rsidRPr="00C31FFE" w:rsidRDefault="004464E6" w:rsidP="001F249F">
            <w:pPr>
              <w:pStyle w:val="Default"/>
              <w:ind w:left="720"/>
              <w:rPr>
                <w:rFonts w:ascii="Times New Roman" w:hAnsi="Times New Roman" w:cs="Times New Roman"/>
                <w:highlight w:val="yellow"/>
              </w:rPr>
            </w:pPr>
            <w:r w:rsidRPr="00C31FFE">
              <w:rPr>
                <w:rFonts w:ascii="Times New Roman" w:hAnsi="Times New Roman" w:cs="Times New Roman"/>
                <w:highlight w:val="yellow"/>
              </w:rPr>
              <w:t xml:space="preserve">• Integrate and interpret all existing and new assessment information. </w:t>
            </w:r>
          </w:p>
          <w:p w:rsidR="004464E6" w:rsidRPr="00C31FFE" w:rsidRDefault="004464E6" w:rsidP="001F249F">
            <w:pPr>
              <w:pStyle w:val="Default"/>
              <w:ind w:left="720"/>
              <w:rPr>
                <w:rFonts w:ascii="Times New Roman" w:hAnsi="Times New Roman" w:cs="Times New Roman"/>
                <w:highlight w:val="yellow"/>
              </w:rPr>
            </w:pPr>
            <w:r w:rsidRPr="00C31FFE">
              <w:rPr>
                <w:rFonts w:ascii="Times New Roman" w:hAnsi="Times New Roman" w:cs="Times New Roman"/>
                <w:highlight w:val="yellow"/>
              </w:rPr>
              <w:t>• Provide functional information, including strengths and needs, to the referral source, the recipient, and their family that will aid in the development of long- and short-term, culturally sensitive intervention strategies to enable the recipient to live and receive</w:t>
            </w:r>
            <w:r w:rsidRPr="00792032">
              <w:rPr>
                <w:rFonts w:ascii="Times New Roman" w:hAnsi="Times New Roman" w:cs="Times New Roman"/>
              </w:rPr>
              <w:t xml:space="preserve"> </w:t>
            </w:r>
            <w:r w:rsidRPr="00C31FFE">
              <w:rPr>
                <w:rFonts w:ascii="Times New Roman" w:hAnsi="Times New Roman" w:cs="Times New Roman"/>
                <w:highlight w:val="yellow"/>
              </w:rPr>
              <w:lastRenderedPageBreak/>
              <w:t xml:space="preserve">education in the most inclusive environment. </w:t>
            </w:r>
          </w:p>
          <w:p w:rsidR="004464E6" w:rsidRPr="00C31FFE" w:rsidRDefault="004464E6" w:rsidP="001F249F">
            <w:pPr>
              <w:pStyle w:val="Default"/>
              <w:ind w:left="720"/>
              <w:rPr>
                <w:rFonts w:ascii="Times New Roman" w:hAnsi="Times New Roman" w:cs="Times New Roman"/>
                <w:highlight w:val="yellow"/>
              </w:rPr>
            </w:pPr>
            <w:r w:rsidRPr="00C31FFE">
              <w:rPr>
                <w:rFonts w:ascii="Times New Roman" w:hAnsi="Times New Roman" w:cs="Times New Roman"/>
                <w:highlight w:val="yellow"/>
              </w:rPr>
              <w:t xml:space="preserve">• Provide specific information and recommendations to accomplish family preservation, re-unification, or re-entry and permanency planning. </w:t>
            </w:r>
          </w:p>
          <w:p w:rsidR="004464E6" w:rsidRPr="00C31FFE" w:rsidRDefault="004464E6" w:rsidP="001F249F">
            <w:pPr>
              <w:pStyle w:val="Default"/>
              <w:ind w:left="720"/>
              <w:rPr>
                <w:rFonts w:ascii="Times New Roman" w:hAnsi="Times New Roman" w:cs="Times New Roman"/>
                <w:highlight w:val="yellow"/>
              </w:rPr>
            </w:pPr>
            <w:r w:rsidRPr="00C31FFE">
              <w:rPr>
                <w:rFonts w:ascii="Times New Roman" w:hAnsi="Times New Roman" w:cs="Times New Roman"/>
                <w:highlight w:val="yellow"/>
              </w:rPr>
              <w:t xml:space="preserve">• Provide data to promote the most appropriate out-of-home placement, when necessary. </w:t>
            </w:r>
          </w:p>
          <w:p w:rsidR="004464E6" w:rsidRPr="00792032" w:rsidRDefault="004464E6" w:rsidP="001F249F">
            <w:pPr>
              <w:pStyle w:val="Default"/>
              <w:ind w:left="720"/>
              <w:rPr>
                <w:rFonts w:ascii="Times New Roman" w:hAnsi="Times New Roman" w:cs="Times New Roman"/>
              </w:rPr>
            </w:pPr>
            <w:r w:rsidRPr="00C31FFE">
              <w:rPr>
                <w:rFonts w:ascii="Times New Roman" w:hAnsi="Times New Roman" w:cs="Times New Roman"/>
                <w:highlight w:val="yellow"/>
              </w:rPr>
              <w:t>• Provide information for development of an effective, individualized, strength based, culturally sensitive, comprehensive services plan and an individualized treatment plan.</w:t>
            </w:r>
          </w:p>
          <w:p w:rsidR="004464E6" w:rsidRPr="00792032" w:rsidRDefault="004464E6">
            <w:pPr>
              <w:pStyle w:val="Default"/>
              <w:rPr>
                <w:rFonts w:ascii="Times New Roman" w:hAnsi="Times New Roman" w:cs="Times New Roman"/>
              </w:rPr>
            </w:pPr>
          </w:p>
        </w:tc>
      </w:tr>
    </w:tbl>
    <w:p w:rsidR="004464E6" w:rsidRPr="00792032" w:rsidRDefault="004464E6" w:rsidP="00B47134">
      <w:pPr>
        <w:pStyle w:val="Default"/>
        <w:rPr>
          <w:rFonts w:ascii="Times New Roman" w:hAnsi="Times New Roman" w:cs="Times New Roman"/>
        </w:rPr>
      </w:pPr>
    </w:p>
    <w:p w:rsidR="004464E6" w:rsidRPr="00792032" w:rsidRDefault="004464E6" w:rsidP="00B47134">
      <w:pPr>
        <w:pStyle w:val="Default"/>
        <w:rPr>
          <w:rFonts w:ascii="Times New Roman" w:hAnsi="Times New Roman" w:cs="Times New Roman"/>
        </w:rPr>
      </w:pPr>
    </w:p>
    <w:p w:rsidR="005F4CC2" w:rsidRDefault="005F4CC2" w:rsidP="00B47134">
      <w:pPr>
        <w:pStyle w:val="Default"/>
        <w:rPr>
          <w:rFonts w:ascii="Times New Roman" w:hAnsi="Times New Roman" w:cs="Times New Roman"/>
        </w:rPr>
      </w:pPr>
    </w:p>
    <w:tbl>
      <w:tblPr>
        <w:tblW w:w="9378" w:type="dxa"/>
        <w:tblBorders>
          <w:top w:val="nil"/>
          <w:left w:val="nil"/>
          <w:bottom w:val="nil"/>
          <w:right w:val="nil"/>
        </w:tblBorders>
        <w:tblLayout w:type="fixed"/>
        <w:tblLook w:val="0000" w:firstRow="0" w:lastRow="0" w:firstColumn="0" w:lastColumn="0" w:noHBand="0" w:noVBand="0"/>
      </w:tblPr>
      <w:tblGrid>
        <w:gridCol w:w="1728"/>
        <w:gridCol w:w="1440"/>
        <w:gridCol w:w="1170"/>
        <w:gridCol w:w="5017"/>
        <w:gridCol w:w="23"/>
      </w:tblGrid>
      <w:tr w:rsidR="004464E6" w:rsidRPr="00792032" w:rsidTr="004464E6">
        <w:trPr>
          <w:gridAfter w:val="1"/>
          <w:wAfter w:w="23" w:type="dxa"/>
          <w:trHeight w:val="132"/>
        </w:trPr>
        <w:tc>
          <w:tcPr>
            <w:tcW w:w="9355" w:type="dxa"/>
            <w:gridSpan w:val="4"/>
          </w:tcPr>
          <w:p w:rsidR="004464E6" w:rsidRPr="00792032" w:rsidRDefault="004464E6">
            <w:pPr>
              <w:pStyle w:val="Default"/>
              <w:rPr>
                <w:rFonts w:ascii="Times New Roman" w:hAnsi="Times New Roman" w:cs="Times New Roman"/>
              </w:rPr>
            </w:pPr>
            <w:r w:rsidRPr="00792032">
              <w:rPr>
                <w:rFonts w:ascii="Times New Roman" w:hAnsi="Times New Roman" w:cs="Times New Roman"/>
              </w:rPr>
              <w:t xml:space="preserve">These procedure codes are to be used for dates of service April 1, 2014 and after. </w:t>
            </w:r>
          </w:p>
        </w:tc>
      </w:tr>
      <w:tr w:rsidR="004464E6" w:rsidRPr="00792032" w:rsidTr="001F249F">
        <w:trPr>
          <w:trHeight w:val="254"/>
        </w:trPr>
        <w:tc>
          <w:tcPr>
            <w:tcW w:w="1728" w:type="dxa"/>
          </w:tcPr>
          <w:p w:rsidR="004464E6" w:rsidRPr="00792032" w:rsidRDefault="004464E6">
            <w:pPr>
              <w:pStyle w:val="Default"/>
              <w:rPr>
                <w:rFonts w:ascii="Times New Roman" w:hAnsi="Times New Roman" w:cs="Times New Roman"/>
              </w:rPr>
            </w:pPr>
            <w:r w:rsidRPr="00792032">
              <w:rPr>
                <w:rFonts w:ascii="Times New Roman" w:hAnsi="Times New Roman" w:cs="Times New Roman"/>
                <w:b/>
                <w:bCs/>
              </w:rPr>
              <w:t xml:space="preserve">Description of </w:t>
            </w:r>
          </w:p>
          <w:p w:rsidR="004464E6" w:rsidRPr="00792032" w:rsidRDefault="004464E6">
            <w:pPr>
              <w:pStyle w:val="Default"/>
              <w:rPr>
                <w:rFonts w:ascii="Times New Roman" w:hAnsi="Times New Roman" w:cs="Times New Roman"/>
              </w:rPr>
            </w:pPr>
            <w:r w:rsidRPr="00792032">
              <w:rPr>
                <w:rFonts w:ascii="Times New Roman" w:hAnsi="Times New Roman" w:cs="Times New Roman"/>
                <w:b/>
                <w:bCs/>
              </w:rPr>
              <w:t xml:space="preserve">Service </w:t>
            </w:r>
          </w:p>
        </w:tc>
        <w:tc>
          <w:tcPr>
            <w:tcW w:w="1440" w:type="dxa"/>
          </w:tcPr>
          <w:p w:rsidR="004464E6" w:rsidRPr="00792032" w:rsidRDefault="004464E6">
            <w:pPr>
              <w:pStyle w:val="Default"/>
              <w:rPr>
                <w:rFonts w:ascii="Times New Roman" w:hAnsi="Times New Roman" w:cs="Times New Roman"/>
              </w:rPr>
            </w:pPr>
            <w:r w:rsidRPr="00792032">
              <w:rPr>
                <w:rFonts w:ascii="Times New Roman" w:hAnsi="Times New Roman" w:cs="Times New Roman"/>
                <w:b/>
                <w:bCs/>
              </w:rPr>
              <w:t xml:space="preserve">Procedure </w:t>
            </w:r>
          </w:p>
          <w:p w:rsidR="004464E6" w:rsidRPr="00792032" w:rsidRDefault="004464E6">
            <w:pPr>
              <w:pStyle w:val="Default"/>
              <w:rPr>
                <w:rFonts w:ascii="Times New Roman" w:hAnsi="Times New Roman" w:cs="Times New Roman"/>
              </w:rPr>
            </w:pPr>
            <w:r w:rsidRPr="00792032">
              <w:rPr>
                <w:rFonts w:ascii="Times New Roman" w:hAnsi="Times New Roman" w:cs="Times New Roman"/>
                <w:b/>
                <w:bCs/>
              </w:rPr>
              <w:t xml:space="preserve">Code </w:t>
            </w:r>
          </w:p>
        </w:tc>
        <w:tc>
          <w:tcPr>
            <w:tcW w:w="1170" w:type="dxa"/>
          </w:tcPr>
          <w:p w:rsidR="004464E6" w:rsidRPr="00792032" w:rsidRDefault="004464E6">
            <w:pPr>
              <w:pStyle w:val="Default"/>
              <w:rPr>
                <w:rFonts w:ascii="Times New Roman" w:hAnsi="Times New Roman" w:cs="Times New Roman"/>
              </w:rPr>
            </w:pPr>
            <w:r w:rsidRPr="00792032">
              <w:rPr>
                <w:rFonts w:ascii="Times New Roman" w:hAnsi="Times New Roman" w:cs="Times New Roman"/>
                <w:b/>
                <w:bCs/>
              </w:rPr>
              <w:t xml:space="preserve">Modifier </w:t>
            </w:r>
          </w:p>
          <w:p w:rsidR="004464E6" w:rsidRPr="00792032" w:rsidRDefault="004464E6">
            <w:pPr>
              <w:pStyle w:val="Default"/>
              <w:rPr>
                <w:rFonts w:ascii="Times New Roman" w:hAnsi="Times New Roman" w:cs="Times New Roman"/>
              </w:rPr>
            </w:pPr>
            <w:r w:rsidRPr="00792032">
              <w:rPr>
                <w:rFonts w:ascii="Times New Roman" w:hAnsi="Times New Roman" w:cs="Times New Roman"/>
                <w:b/>
                <w:bCs/>
              </w:rPr>
              <w:t xml:space="preserve">1 </w:t>
            </w:r>
          </w:p>
        </w:tc>
        <w:tc>
          <w:tcPr>
            <w:tcW w:w="5040" w:type="dxa"/>
            <w:gridSpan w:val="2"/>
          </w:tcPr>
          <w:p w:rsidR="004464E6" w:rsidRPr="00792032" w:rsidRDefault="004464E6">
            <w:pPr>
              <w:pStyle w:val="Default"/>
              <w:rPr>
                <w:rFonts w:ascii="Times New Roman" w:hAnsi="Times New Roman" w:cs="Times New Roman"/>
              </w:rPr>
            </w:pPr>
            <w:r w:rsidRPr="00792032">
              <w:rPr>
                <w:rFonts w:ascii="Times New Roman" w:hAnsi="Times New Roman" w:cs="Times New Roman"/>
                <w:b/>
                <w:bCs/>
              </w:rPr>
              <w:t xml:space="preserve">Reimbursement and </w:t>
            </w:r>
          </w:p>
          <w:p w:rsidR="004464E6" w:rsidRPr="00792032" w:rsidRDefault="004464E6">
            <w:pPr>
              <w:pStyle w:val="Default"/>
              <w:rPr>
                <w:rFonts w:ascii="Times New Roman" w:hAnsi="Times New Roman" w:cs="Times New Roman"/>
              </w:rPr>
            </w:pPr>
            <w:r w:rsidRPr="00792032">
              <w:rPr>
                <w:rFonts w:ascii="Times New Roman" w:hAnsi="Times New Roman" w:cs="Times New Roman"/>
                <w:b/>
                <w:bCs/>
              </w:rPr>
              <w:t xml:space="preserve">Service Limitations </w:t>
            </w:r>
          </w:p>
        </w:tc>
      </w:tr>
      <w:tr w:rsidR="004464E6" w:rsidRPr="00792032" w:rsidTr="001F249F">
        <w:trPr>
          <w:trHeight w:val="3122"/>
        </w:trPr>
        <w:tc>
          <w:tcPr>
            <w:tcW w:w="1728" w:type="dxa"/>
          </w:tcPr>
          <w:p w:rsidR="004464E6" w:rsidRPr="00792032" w:rsidRDefault="004464E6">
            <w:pPr>
              <w:pStyle w:val="Default"/>
              <w:rPr>
                <w:rFonts w:ascii="Times New Roman" w:hAnsi="Times New Roman" w:cs="Times New Roman"/>
              </w:rPr>
            </w:pPr>
            <w:r w:rsidRPr="00792032">
              <w:rPr>
                <w:rFonts w:ascii="Times New Roman" w:hAnsi="Times New Roman" w:cs="Times New Roman"/>
              </w:rPr>
              <w:t xml:space="preserve">Comprehensive Behavioral Health Assessment </w:t>
            </w:r>
          </w:p>
        </w:tc>
        <w:tc>
          <w:tcPr>
            <w:tcW w:w="1440" w:type="dxa"/>
          </w:tcPr>
          <w:p w:rsidR="004464E6" w:rsidRPr="00792032" w:rsidRDefault="004464E6">
            <w:pPr>
              <w:pStyle w:val="Default"/>
              <w:rPr>
                <w:rFonts w:ascii="Times New Roman" w:hAnsi="Times New Roman" w:cs="Times New Roman"/>
              </w:rPr>
            </w:pPr>
            <w:r w:rsidRPr="00792032">
              <w:rPr>
                <w:rFonts w:ascii="Times New Roman" w:hAnsi="Times New Roman" w:cs="Times New Roman"/>
              </w:rPr>
              <w:t xml:space="preserve">H0031 </w:t>
            </w:r>
          </w:p>
        </w:tc>
        <w:tc>
          <w:tcPr>
            <w:tcW w:w="1170" w:type="dxa"/>
          </w:tcPr>
          <w:p w:rsidR="004464E6" w:rsidRPr="00792032" w:rsidRDefault="004464E6">
            <w:pPr>
              <w:pStyle w:val="Default"/>
              <w:rPr>
                <w:rFonts w:ascii="Times New Roman" w:hAnsi="Times New Roman" w:cs="Times New Roman"/>
              </w:rPr>
            </w:pPr>
            <w:r w:rsidRPr="00792032">
              <w:rPr>
                <w:rFonts w:ascii="Times New Roman" w:hAnsi="Times New Roman" w:cs="Times New Roman"/>
              </w:rPr>
              <w:t xml:space="preserve">HA </w:t>
            </w:r>
          </w:p>
        </w:tc>
        <w:tc>
          <w:tcPr>
            <w:tcW w:w="5040" w:type="dxa"/>
            <w:gridSpan w:val="2"/>
          </w:tcPr>
          <w:p w:rsidR="004464E6" w:rsidRPr="00792032" w:rsidRDefault="004464E6">
            <w:pPr>
              <w:pStyle w:val="Default"/>
              <w:rPr>
                <w:rFonts w:ascii="Times New Roman" w:hAnsi="Times New Roman" w:cs="Times New Roman"/>
              </w:rPr>
            </w:pPr>
            <w:r w:rsidRPr="00792032">
              <w:rPr>
                <w:rFonts w:ascii="Times New Roman" w:hAnsi="Times New Roman" w:cs="Times New Roman"/>
              </w:rPr>
              <w:t>The comprehensive behavioral health assessment may be reimbursed only once per state fiscal year (July 1 through June 30) per recipient.</w:t>
            </w:r>
          </w:p>
          <w:p w:rsidR="004464E6" w:rsidRPr="00792032" w:rsidRDefault="004464E6">
            <w:pPr>
              <w:pStyle w:val="Default"/>
              <w:rPr>
                <w:rFonts w:ascii="Times New Roman" w:hAnsi="Times New Roman" w:cs="Times New Roman"/>
              </w:rPr>
            </w:pPr>
            <w:r w:rsidRPr="00792032">
              <w:rPr>
                <w:rFonts w:ascii="Times New Roman" w:hAnsi="Times New Roman" w:cs="Times New Roman"/>
              </w:rPr>
              <w:t xml:space="preserve"> </w:t>
            </w:r>
          </w:p>
          <w:p w:rsidR="004464E6" w:rsidRPr="00792032" w:rsidRDefault="004464E6">
            <w:pPr>
              <w:pStyle w:val="Default"/>
              <w:rPr>
                <w:rFonts w:ascii="Times New Roman" w:hAnsi="Times New Roman" w:cs="Times New Roman"/>
              </w:rPr>
            </w:pPr>
            <w:r w:rsidRPr="00792032">
              <w:rPr>
                <w:rFonts w:ascii="Times New Roman" w:hAnsi="Times New Roman" w:cs="Times New Roman"/>
              </w:rPr>
              <w:t xml:space="preserve">Reimbursement is limited to a total of 20 hours per recipient per fiscal year. </w:t>
            </w:r>
          </w:p>
          <w:p w:rsidR="004464E6" w:rsidRPr="00792032" w:rsidRDefault="004464E6">
            <w:pPr>
              <w:pStyle w:val="Default"/>
              <w:rPr>
                <w:rFonts w:ascii="Times New Roman" w:hAnsi="Times New Roman" w:cs="Times New Roman"/>
              </w:rPr>
            </w:pPr>
          </w:p>
          <w:p w:rsidR="004464E6" w:rsidRPr="00792032" w:rsidRDefault="004464E6">
            <w:pPr>
              <w:pStyle w:val="Default"/>
              <w:rPr>
                <w:rFonts w:ascii="Times New Roman" w:hAnsi="Times New Roman" w:cs="Times New Roman"/>
              </w:rPr>
            </w:pPr>
            <w:r w:rsidRPr="00792032">
              <w:rPr>
                <w:rFonts w:ascii="Times New Roman" w:hAnsi="Times New Roman" w:cs="Times New Roman"/>
              </w:rPr>
              <w:t xml:space="preserve">The assessment is reimbursed on the date that the report is completed. </w:t>
            </w:r>
          </w:p>
          <w:p w:rsidR="004464E6" w:rsidRPr="00792032" w:rsidRDefault="004464E6">
            <w:pPr>
              <w:pStyle w:val="Default"/>
              <w:rPr>
                <w:rFonts w:ascii="Times New Roman" w:hAnsi="Times New Roman" w:cs="Times New Roman"/>
              </w:rPr>
            </w:pPr>
          </w:p>
          <w:p w:rsidR="004464E6" w:rsidRPr="00792032" w:rsidRDefault="004464E6">
            <w:pPr>
              <w:pStyle w:val="Default"/>
              <w:rPr>
                <w:rFonts w:ascii="Times New Roman" w:hAnsi="Times New Roman" w:cs="Times New Roman"/>
              </w:rPr>
            </w:pPr>
            <w:r w:rsidRPr="00792032">
              <w:rPr>
                <w:rFonts w:ascii="Times New Roman" w:hAnsi="Times New Roman" w:cs="Times New Roman"/>
              </w:rPr>
              <w:t xml:space="preserve">The date of referral may be used as the date of service if the recipient entered the Statewide Inpatient Psychiatric Program or if the recipient loses Medicaid eligibility prior to completion of the assessment. </w:t>
            </w:r>
          </w:p>
        </w:tc>
      </w:tr>
    </w:tbl>
    <w:p w:rsidR="00B47134" w:rsidRDefault="00B47134" w:rsidP="00B47134">
      <w:pPr>
        <w:pStyle w:val="Default"/>
        <w:rPr>
          <w:rFonts w:ascii="Times New Roman" w:hAnsi="Times New Roman" w:cs="Times New Roman"/>
        </w:rPr>
      </w:pPr>
    </w:p>
    <w:p w:rsidR="001F249F" w:rsidRDefault="001F249F" w:rsidP="00B47134">
      <w:pPr>
        <w:pStyle w:val="Default"/>
        <w:rPr>
          <w:rFonts w:ascii="Times New Roman" w:hAnsi="Times New Roman" w:cs="Times New Roman"/>
        </w:rPr>
      </w:pPr>
    </w:p>
    <w:tbl>
      <w:tblPr>
        <w:tblW w:w="9355" w:type="dxa"/>
        <w:tblBorders>
          <w:top w:val="nil"/>
          <w:left w:val="nil"/>
          <w:bottom w:val="nil"/>
          <w:right w:val="nil"/>
        </w:tblBorders>
        <w:tblLayout w:type="fixed"/>
        <w:tblLook w:val="0000" w:firstRow="0" w:lastRow="0" w:firstColumn="0" w:lastColumn="0" w:noHBand="0" w:noVBand="0"/>
      </w:tblPr>
      <w:tblGrid>
        <w:gridCol w:w="1638"/>
        <w:gridCol w:w="1260"/>
        <w:gridCol w:w="1080"/>
        <w:gridCol w:w="1170"/>
        <w:gridCol w:w="2648"/>
        <w:gridCol w:w="1559"/>
      </w:tblGrid>
      <w:tr w:rsidR="001F249F" w:rsidTr="001F249F">
        <w:trPr>
          <w:trHeight w:val="166"/>
        </w:trPr>
        <w:tc>
          <w:tcPr>
            <w:tcW w:w="9355" w:type="dxa"/>
            <w:gridSpan w:val="6"/>
          </w:tcPr>
          <w:p w:rsidR="001F249F" w:rsidRDefault="001F249F">
            <w:pPr>
              <w:pStyle w:val="Default"/>
              <w:rPr>
                <w:rFonts w:ascii="Arial Black" w:hAnsi="Arial Black" w:cs="Arial Black"/>
                <w:sz w:val="23"/>
                <w:szCs w:val="23"/>
              </w:rPr>
            </w:pPr>
            <w:r>
              <w:rPr>
                <w:sz w:val="20"/>
                <w:szCs w:val="20"/>
              </w:rPr>
              <w:t xml:space="preserve">March 2014 A-2 </w:t>
            </w:r>
            <w:r>
              <w:rPr>
                <w:rFonts w:ascii="Arial Black" w:hAnsi="Arial Black" w:cs="Arial Black"/>
                <w:b/>
                <w:bCs/>
                <w:sz w:val="23"/>
                <w:szCs w:val="23"/>
              </w:rPr>
              <w:t xml:space="preserve">PROCEDURE CODES AND FEE SCHEDULE </w:t>
            </w:r>
          </w:p>
        </w:tc>
      </w:tr>
      <w:tr w:rsidR="001F249F" w:rsidTr="001F249F">
        <w:trPr>
          <w:trHeight w:val="132"/>
        </w:trPr>
        <w:tc>
          <w:tcPr>
            <w:tcW w:w="9355" w:type="dxa"/>
            <w:gridSpan w:val="6"/>
          </w:tcPr>
          <w:p w:rsidR="001F249F" w:rsidRPr="001F249F" w:rsidRDefault="001F249F">
            <w:pPr>
              <w:pStyle w:val="Default"/>
              <w:rPr>
                <w:sz w:val="20"/>
                <w:szCs w:val="20"/>
                <w:highlight w:val="yellow"/>
              </w:rPr>
            </w:pPr>
            <w:r w:rsidRPr="001F249F">
              <w:rPr>
                <w:sz w:val="20"/>
                <w:szCs w:val="20"/>
                <w:highlight w:val="yellow"/>
              </w:rPr>
              <w:t xml:space="preserve">These procedure codes are to be used for dates of service April 1, 2014 and after. </w:t>
            </w:r>
          </w:p>
        </w:tc>
      </w:tr>
      <w:tr w:rsidR="001F249F" w:rsidTr="001F249F">
        <w:trPr>
          <w:gridAfter w:val="1"/>
          <w:wAfter w:w="1559" w:type="dxa"/>
          <w:trHeight w:val="254"/>
        </w:trPr>
        <w:tc>
          <w:tcPr>
            <w:tcW w:w="1638" w:type="dxa"/>
          </w:tcPr>
          <w:p w:rsidR="001F249F" w:rsidRDefault="001F249F">
            <w:pPr>
              <w:pStyle w:val="Default"/>
              <w:rPr>
                <w:sz w:val="20"/>
                <w:szCs w:val="20"/>
              </w:rPr>
            </w:pPr>
            <w:r>
              <w:rPr>
                <w:b/>
                <w:bCs/>
                <w:sz w:val="20"/>
                <w:szCs w:val="20"/>
              </w:rPr>
              <w:t xml:space="preserve">Description of </w:t>
            </w:r>
          </w:p>
          <w:p w:rsidR="001F249F" w:rsidRDefault="001F249F">
            <w:pPr>
              <w:pStyle w:val="Default"/>
              <w:rPr>
                <w:sz w:val="20"/>
                <w:szCs w:val="20"/>
              </w:rPr>
            </w:pPr>
            <w:r>
              <w:rPr>
                <w:b/>
                <w:bCs/>
                <w:sz w:val="20"/>
                <w:szCs w:val="20"/>
              </w:rPr>
              <w:t xml:space="preserve">Service </w:t>
            </w:r>
          </w:p>
        </w:tc>
        <w:tc>
          <w:tcPr>
            <w:tcW w:w="1260" w:type="dxa"/>
          </w:tcPr>
          <w:p w:rsidR="001F249F" w:rsidRDefault="001F249F">
            <w:pPr>
              <w:pStyle w:val="Default"/>
              <w:rPr>
                <w:sz w:val="20"/>
                <w:szCs w:val="20"/>
              </w:rPr>
            </w:pPr>
            <w:r>
              <w:rPr>
                <w:b/>
                <w:bCs/>
                <w:sz w:val="20"/>
                <w:szCs w:val="20"/>
              </w:rPr>
              <w:t xml:space="preserve">Procedure </w:t>
            </w:r>
          </w:p>
          <w:p w:rsidR="001F249F" w:rsidRDefault="001F249F">
            <w:pPr>
              <w:pStyle w:val="Default"/>
              <w:rPr>
                <w:sz w:val="20"/>
                <w:szCs w:val="20"/>
              </w:rPr>
            </w:pPr>
            <w:r>
              <w:rPr>
                <w:b/>
                <w:bCs/>
                <w:sz w:val="20"/>
                <w:szCs w:val="20"/>
              </w:rPr>
              <w:t xml:space="preserve">Code </w:t>
            </w:r>
          </w:p>
        </w:tc>
        <w:tc>
          <w:tcPr>
            <w:tcW w:w="1080" w:type="dxa"/>
          </w:tcPr>
          <w:p w:rsidR="001F249F" w:rsidRDefault="001F249F">
            <w:pPr>
              <w:pStyle w:val="Default"/>
              <w:rPr>
                <w:sz w:val="20"/>
                <w:szCs w:val="20"/>
              </w:rPr>
            </w:pPr>
            <w:r>
              <w:rPr>
                <w:b/>
                <w:bCs/>
                <w:sz w:val="20"/>
                <w:szCs w:val="20"/>
              </w:rPr>
              <w:t xml:space="preserve">Modifier </w:t>
            </w:r>
          </w:p>
          <w:p w:rsidR="001F249F" w:rsidRDefault="001F249F">
            <w:pPr>
              <w:pStyle w:val="Default"/>
              <w:rPr>
                <w:sz w:val="20"/>
                <w:szCs w:val="20"/>
              </w:rPr>
            </w:pPr>
            <w:r>
              <w:rPr>
                <w:b/>
                <w:bCs/>
                <w:sz w:val="20"/>
                <w:szCs w:val="20"/>
              </w:rPr>
              <w:t xml:space="preserve">1 </w:t>
            </w:r>
          </w:p>
        </w:tc>
        <w:tc>
          <w:tcPr>
            <w:tcW w:w="1170" w:type="dxa"/>
          </w:tcPr>
          <w:p w:rsidR="001F249F" w:rsidRDefault="001F249F">
            <w:pPr>
              <w:pStyle w:val="Default"/>
              <w:rPr>
                <w:sz w:val="20"/>
                <w:szCs w:val="20"/>
              </w:rPr>
            </w:pPr>
            <w:r>
              <w:rPr>
                <w:b/>
                <w:bCs/>
                <w:sz w:val="20"/>
                <w:szCs w:val="20"/>
              </w:rPr>
              <w:t xml:space="preserve">Maximum Fee </w:t>
            </w:r>
          </w:p>
        </w:tc>
        <w:tc>
          <w:tcPr>
            <w:tcW w:w="2648" w:type="dxa"/>
          </w:tcPr>
          <w:p w:rsidR="001F249F" w:rsidRDefault="001F249F">
            <w:pPr>
              <w:pStyle w:val="Default"/>
              <w:rPr>
                <w:sz w:val="20"/>
                <w:szCs w:val="20"/>
              </w:rPr>
            </w:pPr>
            <w:r>
              <w:rPr>
                <w:b/>
                <w:bCs/>
                <w:sz w:val="20"/>
                <w:szCs w:val="20"/>
              </w:rPr>
              <w:t xml:space="preserve">Reimbursement and </w:t>
            </w:r>
          </w:p>
          <w:p w:rsidR="001F249F" w:rsidRDefault="001F249F">
            <w:pPr>
              <w:pStyle w:val="Default"/>
              <w:rPr>
                <w:sz w:val="20"/>
                <w:szCs w:val="20"/>
              </w:rPr>
            </w:pPr>
            <w:r>
              <w:rPr>
                <w:b/>
                <w:bCs/>
                <w:sz w:val="20"/>
                <w:szCs w:val="20"/>
              </w:rPr>
              <w:t xml:space="preserve">Service Limitations </w:t>
            </w:r>
          </w:p>
        </w:tc>
      </w:tr>
      <w:tr w:rsidR="001F249F" w:rsidTr="00EE217A">
        <w:trPr>
          <w:trHeight w:val="3744"/>
        </w:trPr>
        <w:tc>
          <w:tcPr>
            <w:tcW w:w="1638" w:type="dxa"/>
          </w:tcPr>
          <w:p w:rsidR="001F249F" w:rsidRDefault="001F249F">
            <w:pPr>
              <w:pStyle w:val="Default"/>
              <w:rPr>
                <w:sz w:val="20"/>
                <w:szCs w:val="20"/>
              </w:rPr>
            </w:pPr>
            <w:r>
              <w:rPr>
                <w:sz w:val="20"/>
                <w:szCs w:val="20"/>
              </w:rPr>
              <w:lastRenderedPageBreak/>
              <w:t xml:space="preserve">Comprehensive Behavioral Health Assessment </w:t>
            </w:r>
          </w:p>
        </w:tc>
        <w:tc>
          <w:tcPr>
            <w:tcW w:w="1260" w:type="dxa"/>
          </w:tcPr>
          <w:p w:rsidR="001F249F" w:rsidRDefault="001F249F">
            <w:pPr>
              <w:pStyle w:val="Default"/>
              <w:rPr>
                <w:sz w:val="20"/>
                <w:szCs w:val="20"/>
              </w:rPr>
            </w:pPr>
            <w:r>
              <w:rPr>
                <w:sz w:val="20"/>
                <w:szCs w:val="20"/>
              </w:rPr>
              <w:t xml:space="preserve">H0031 </w:t>
            </w:r>
          </w:p>
        </w:tc>
        <w:tc>
          <w:tcPr>
            <w:tcW w:w="1080" w:type="dxa"/>
          </w:tcPr>
          <w:p w:rsidR="001F249F" w:rsidRDefault="001F249F">
            <w:pPr>
              <w:pStyle w:val="Default"/>
              <w:rPr>
                <w:sz w:val="20"/>
                <w:szCs w:val="20"/>
              </w:rPr>
            </w:pPr>
            <w:r>
              <w:rPr>
                <w:sz w:val="20"/>
                <w:szCs w:val="20"/>
              </w:rPr>
              <w:t xml:space="preserve">HA </w:t>
            </w:r>
          </w:p>
        </w:tc>
        <w:tc>
          <w:tcPr>
            <w:tcW w:w="1170" w:type="dxa"/>
          </w:tcPr>
          <w:p w:rsidR="001F249F" w:rsidRDefault="001F249F">
            <w:pPr>
              <w:pStyle w:val="Default"/>
              <w:rPr>
                <w:sz w:val="20"/>
                <w:szCs w:val="20"/>
              </w:rPr>
            </w:pPr>
            <w:r w:rsidRPr="001F249F">
              <w:rPr>
                <w:sz w:val="20"/>
                <w:szCs w:val="20"/>
                <w:highlight w:val="yellow"/>
              </w:rPr>
              <w:t>$12.12 per quarter hour</w:t>
            </w:r>
            <w:r>
              <w:rPr>
                <w:sz w:val="20"/>
                <w:szCs w:val="20"/>
              </w:rPr>
              <w:t xml:space="preserve"> </w:t>
            </w:r>
          </w:p>
        </w:tc>
        <w:tc>
          <w:tcPr>
            <w:tcW w:w="4207" w:type="dxa"/>
            <w:gridSpan w:val="2"/>
          </w:tcPr>
          <w:p w:rsidR="001F249F" w:rsidRDefault="001F249F">
            <w:pPr>
              <w:pStyle w:val="Default"/>
              <w:rPr>
                <w:sz w:val="20"/>
                <w:szCs w:val="20"/>
              </w:rPr>
            </w:pPr>
            <w:r>
              <w:rPr>
                <w:sz w:val="20"/>
                <w:szCs w:val="20"/>
              </w:rPr>
              <w:t xml:space="preserve">The comprehensive behavioral health assessment may be reimbursed only once per state fiscal year (July 1 through June 30) per recipient. </w:t>
            </w:r>
          </w:p>
          <w:p w:rsidR="001F249F" w:rsidRDefault="001F249F">
            <w:pPr>
              <w:pStyle w:val="Default"/>
              <w:rPr>
                <w:sz w:val="20"/>
                <w:szCs w:val="20"/>
              </w:rPr>
            </w:pPr>
          </w:p>
          <w:p w:rsidR="001F249F" w:rsidRDefault="001F249F">
            <w:pPr>
              <w:pStyle w:val="Default"/>
              <w:rPr>
                <w:sz w:val="20"/>
                <w:szCs w:val="20"/>
              </w:rPr>
            </w:pPr>
            <w:r>
              <w:rPr>
                <w:sz w:val="20"/>
                <w:szCs w:val="20"/>
              </w:rPr>
              <w:t xml:space="preserve">Reimbursement is limited to a total of 20 hours per recipient per fiscal year. </w:t>
            </w:r>
          </w:p>
          <w:p w:rsidR="001F249F" w:rsidRDefault="001F249F">
            <w:pPr>
              <w:pStyle w:val="Default"/>
              <w:rPr>
                <w:sz w:val="20"/>
                <w:szCs w:val="20"/>
              </w:rPr>
            </w:pPr>
          </w:p>
          <w:p w:rsidR="001F249F" w:rsidRDefault="001F249F">
            <w:pPr>
              <w:pStyle w:val="Default"/>
              <w:rPr>
                <w:sz w:val="20"/>
                <w:szCs w:val="20"/>
              </w:rPr>
            </w:pPr>
            <w:r>
              <w:rPr>
                <w:sz w:val="20"/>
                <w:szCs w:val="20"/>
              </w:rPr>
              <w:t xml:space="preserve">The assessment is reimbursed on the date that the report is completed. </w:t>
            </w:r>
          </w:p>
          <w:p w:rsidR="001F249F" w:rsidRDefault="001F249F">
            <w:pPr>
              <w:pStyle w:val="Default"/>
              <w:rPr>
                <w:sz w:val="20"/>
                <w:szCs w:val="20"/>
              </w:rPr>
            </w:pPr>
          </w:p>
          <w:p w:rsidR="001F249F" w:rsidRDefault="001F249F">
            <w:pPr>
              <w:pStyle w:val="Default"/>
              <w:rPr>
                <w:sz w:val="20"/>
                <w:szCs w:val="20"/>
              </w:rPr>
            </w:pPr>
            <w:r w:rsidRPr="001F249F">
              <w:rPr>
                <w:sz w:val="20"/>
                <w:szCs w:val="20"/>
                <w:highlight w:val="yellow"/>
              </w:rPr>
              <w:t>The date of referral may be used as the date of service if the recipient entered the Statewide Inpatient Psychiatric Program or if the recipient loses Medicaid eligibility prior to completion of the assessment.</w:t>
            </w:r>
          </w:p>
        </w:tc>
      </w:tr>
    </w:tbl>
    <w:p w:rsidR="001F249F" w:rsidRDefault="001F249F" w:rsidP="00B47134">
      <w:pPr>
        <w:pStyle w:val="Default"/>
        <w:rPr>
          <w:rFonts w:ascii="Times New Roman" w:hAnsi="Times New Roman" w:cs="Times New Roman"/>
        </w:rPr>
      </w:pPr>
    </w:p>
    <w:p w:rsidR="001F249F" w:rsidRDefault="001F249F" w:rsidP="00B47134">
      <w:pPr>
        <w:pStyle w:val="Default"/>
        <w:rPr>
          <w:rFonts w:ascii="Times New Roman" w:hAnsi="Times New Roman" w:cs="Times New Roman"/>
        </w:rPr>
      </w:pPr>
    </w:p>
    <w:p w:rsidR="001F249F" w:rsidRDefault="001F249F" w:rsidP="00B47134">
      <w:pPr>
        <w:pStyle w:val="Default"/>
        <w:rPr>
          <w:rFonts w:ascii="Times New Roman" w:hAnsi="Times New Roman" w:cs="Times New Roman"/>
        </w:rPr>
      </w:pPr>
    </w:p>
    <w:p w:rsidR="001F249F" w:rsidRDefault="001F249F" w:rsidP="00B47134">
      <w:pPr>
        <w:pStyle w:val="Default"/>
        <w:rPr>
          <w:rFonts w:ascii="Times New Roman" w:hAnsi="Times New Roman" w:cs="Times New Roman"/>
        </w:rPr>
      </w:pPr>
    </w:p>
    <w:p w:rsidR="001F249F" w:rsidRDefault="001F249F" w:rsidP="00B47134">
      <w:pPr>
        <w:pStyle w:val="Default"/>
        <w:rPr>
          <w:rFonts w:ascii="Times New Roman" w:hAnsi="Times New Roman" w:cs="Times New Roman"/>
        </w:rPr>
      </w:pPr>
    </w:p>
    <w:tbl>
      <w:tblPr>
        <w:tblW w:w="9356" w:type="dxa"/>
        <w:tblBorders>
          <w:top w:val="nil"/>
          <w:left w:val="nil"/>
          <w:bottom w:val="nil"/>
          <w:right w:val="nil"/>
        </w:tblBorders>
        <w:tblLayout w:type="fixed"/>
        <w:tblLook w:val="0000" w:firstRow="0" w:lastRow="0" w:firstColumn="0" w:lastColumn="0" w:noHBand="0" w:noVBand="0"/>
      </w:tblPr>
      <w:tblGrid>
        <w:gridCol w:w="2088"/>
        <w:gridCol w:w="7268"/>
      </w:tblGrid>
      <w:tr w:rsidR="001F249F" w:rsidTr="00FF7065">
        <w:trPr>
          <w:trHeight w:val="1628"/>
        </w:trPr>
        <w:tc>
          <w:tcPr>
            <w:tcW w:w="2088" w:type="dxa"/>
          </w:tcPr>
          <w:p w:rsidR="001F249F" w:rsidRDefault="001F249F">
            <w:pPr>
              <w:pStyle w:val="Default"/>
              <w:rPr>
                <w:sz w:val="20"/>
                <w:szCs w:val="20"/>
              </w:rPr>
            </w:pPr>
            <w:r>
              <w:rPr>
                <w:b/>
                <w:bCs/>
                <w:sz w:val="20"/>
                <w:szCs w:val="20"/>
              </w:rPr>
              <w:t xml:space="preserve">Units of Service </w:t>
            </w:r>
          </w:p>
        </w:tc>
        <w:tc>
          <w:tcPr>
            <w:tcW w:w="7268" w:type="dxa"/>
          </w:tcPr>
          <w:p w:rsidR="001F249F" w:rsidRDefault="001F249F">
            <w:pPr>
              <w:pStyle w:val="Default"/>
              <w:rPr>
                <w:sz w:val="20"/>
                <w:szCs w:val="20"/>
              </w:rPr>
            </w:pPr>
            <w:r>
              <w:rPr>
                <w:sz w:val="20"/>
                <w:szCs w:val="20"/>
              </w:rPr>
              <w:t xml:space="preserve">A unit of service is the number of times a procedure is performed. The definition of unit varies by service. </w:t>
            </w:r>
          </w:p>
          <w:p w:rsidR="00FF7065" w:rsidRDefault="00FF7065">
            <w:pPr>
              <w:pStyle w:val="Default"/>
              <w:rPr>
                <w:sz w:val="20"/>
                <w:szCs w:val="20"/>
              </w:rPr>
            </w:pPr>
          </w:p>
          <w:p w:rsidR="001F249F" w:rsidRDefault="001F249F">
            <w:pPr>
              <w:pStyle w:val="Default"/>
              <w:rPr>
                <w:sz w:val="20"/>
                <w:szCs w:val="20"/>
              </w:rPr>
            </w:pPr>
            <w:r w:rsidRPr="00C31FFE">
              <w:rPr>
                <w:sz w:val="20"/>
                <w:szCs w:val="20"/>
                <w:highlight w:val="yellow"/>
              </w:rPr>
              <w:t>For services defined in 15-minute increments, the total units of service for the day must be entered on the claim form. If multiple units are provided on the same day, the actual time spent must be totaled. If the minutes total ends in a 7 or less, round down to the nearest 15-minute increment. If the minutes total ends in 8 or more, round up to the nearest 15-minute increment. For example, 37 minutes is billed as two units of service while, 38 minutes is billed as three units of services. The provider may not round up each service episode to the nearest 15-minute increment before summing the total.</w:t>
            </w:r>
            <w:r>
              <w:rPr>
                <w:sz w:val="20"/>
                <w:szCs w:val="20"/>
              </w:rPr>
              <w:t xml:space="preserve"> </w:t>
            </w:r>
          </w:p>
          <w:p w:rsidR="001F249F" w:rsidRDefault="001F249F">
            <w:pPr>
              <w:pStyle w:val="Default"/>
              <w:rPr>
                <w:sz w:val="20"/>
                <w:szCs w:val="20"/>
              </w:rPr>
            </w:pPr>
            <w:r>
              <w:rPr>
                <w:sz w:val="20"/>
                <w:szCs w:val="20"/>
              </w:rPr>
              <w:t xml:space="preserve"> </w:t>
            </w:r>
          </w:p>
        </w:tc>
      </w:tr>
    </w:tbl>
    <w:p w:rsidR="001F249F" w:rsidRDefault="001F249F"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Default="00C31FFE" w:rsidP="00B47134">
      <w:pPr>
        <w:pStyle w:val="Default"/>
        <w:rPr>
          <w:rFonts w:ascii="Times New Roman" w:hAnsi="Times New Roman" w:cs="Times New Roman"/>
        </w:rPr>
      </w:pPr>
    </w:p>
    <w:p w:rsidR="00C31FFE" w:rsidRPr="00C31FFE" w:rsidRDefault="00C31FFE" w:rsidP="00C31FFE">
      <w:pPr>
        <w:jc w:val="center"/>
        <w:rPr>
          <w:rFonts w:ascii="Arial Black" w:hAnsi="Arial Black"/>
          <w:b/>
          <w:bCs/>
          <w:sz w:val="22"/>
          <w:szCs w:val="22"/>
        </w:rPr>
      </w:pPr>
      <w:r w:rsidRPr="00C31FFE">
        <w:rPr>
          <w:rFonts w:ascii="Arial Black" w:hAnsi="Arial Black"/>
          <w:b/>
          <w:bCs/>
          <w:sz w:val="22"/>
          <w:szCs w:val="22"/>
        </w:rPr>
        <w:lastRenderedPageBreak/>
        <w:t xml:space="preserve">AUTHORIZATION FOR </w:t>
      </w:r>
    </w:p>
    <w:p w:rsidR="00C31FFE" w:rsidRPr="00C31FFE" w:rsidRDefault="00C31FFE" w:rsidP="00C31FFE">
      <w:pPr>
        <w:jc w:val="center"/>
        <w:rPr>
          <w:rFonts w:ascii="Arial Black" w:hAnsi="Arial Black"/>
          <w:b/>
          <w:bCs/>
          <w:sz w:val="22"/>
          <w:szCs w:val="22"/>
        </w:rPr>
      </w:pPr>
      <w:r w:rsidRPr="00C31FFE">
        <w:rPr>
          <w:rFonts w:ascii="Arial Black" w:hAnsi="Arial Black"/>
          <w:b/>
          <w:bCs/>
          <w:sz w:val="22"/>
          <w:szCs w:val="22"/>
        </w:rPr>
        <w:t>COMPREHENSIVE BEHAVIORAL HEALTH ASSESSMENT</w:t>
      </w:r>
    </w:p>
    <w:p w:rsidR="00C31FFE" w:rsidRPr="00C31FFE" w:rsidRDefault="00C31FFE" w:rsidP="00C31FFE">
      <w:pPr>
        <w:pStyle w:val="Heading7"/>
        <w:rPr>
          <w:b/>
          <w:sz w:val="22"/>
          <w:szCs w:val="22"/>
        </w:rPr>
      </w:pPr>
      <w:r w:rsidRPr="00C31FFE">
        <w:rPr>
          <w:b/>
          <w:sz w:val="22"/>
          <w:szCs w:val="22"/>
        </w:rPr>
        <w:t>This is to certify that:</w:t>
      </w:r>
    </w:p>
    <w:tbl>
      <w:tblPr>
        <w:tblStyle w:val="TableGrid"/>
        <w:tblW w:w="0" w:type="auto"/>
        <w:tblLook w:val="04A0" w:firstRow="1" w:lastRow="0" w:firstColumn="1" w:lastColumn="0" w:noHBand="0" w:noVBand="1"/>
      </w:tblPr>
      <w:tblGrid>
        <w:gridCol w:w="2159"/>
        <w:gridCol w:w="3925"/>
        <w:gridCol w:w="1030"/>
        <w:gridCol w:w="1742"/>
      </w:tblGrid>
      <w:tr w:rsidR="00C31FFE" w:rsidRPr="00C31FFE" w:rsidTr="00C31FFE">
        <w:trPr>
          <w:trHeight w:val="413"/>
        </w:trPr>
        <w:tc>
          <w:tcPr>
            <w:tcW w:w="2159" w:type="dxa"/>
          </w:tcPr>
          <w:p w:rsidR="00C31FFE" w:rsidRPr="00C31FFE" w:rsidRDefault="00C31FFE" w:rsidP="00F316DC">
            <w:pPr>
              <w:jc w:val="right"/>
              <w:rPr>
                <w:b/>
                <w:bCs/>
                <w:sz w:val="22"/>
                <w:szCs w:val="22"/>
              </w:rPr>
            </w:pPr>
            <w:r w:rsidRPr="00C31FFE">
              <w:rPr>
                <w:b/>
                <w:sz w:val="22"/>
                <w:szCs w:val="22"/>
              </w:rPr>
              <w:t>Recipient’s Name:</w:t>
            </w:r>
          </w:p>
        </w:tc>
        <w:tc>
          <w:tcPr>
            <w:tcW w:w="3925" w:type="dxa"/>
          </w:tcPr>
          <w:p w:rsidR="00C31FFE" w:rsidRPr="00C31FFE" w:rsidRDefault="00C31FFE" w:rsidP="00F316DC">
            <w:pPr>
              <w:rPr>
                <w:sz w:val="22"/>
                <w:szCs w:val="22"/>
              </w:rPr>
            </w:pPr>
          </w:p>
        </w:tc>
        <w:tc>
          <w:tcPr>
            <w:tcW w:w="1030" w:type="dxa"/>
          </w:tcPr>
          <w:p w:rsidR="00C31FFE" w:rsidRPr="00C31FFE" w:rsidRDefault="00C31FFE" w:rsidP="00F316DC">
            <w:pPr>
              <w:rPr>
                <w:b/>
                <w:sz w:val="22"/>
                <w:szCs w:val="22"/>
              </w:rPr>
            </w:pPr>
            <w:r w:rsidRPr="00C31FFE">
              <w:rPr>
                <w:b/>
                <w:sz w:val="22"/>
                <w:szCs w:val="22"/>
              </w:rPr>
              <w:t>Date:</w:t>
            </w:r>
          </w:p>
        </w:tc>
        <w:tc>
          <w:tcPr>
            <w:tcW w:w="1742" w:type="dxa"/>
          </w:tcPr>
          <w:p w:rsidR="00C31FFE" w:rsidRPr="00C31FFE" w:rsidRDefault="00C31FFE" w:rsidP="00F316DC">
            <w:pPr>
              <w:rPr>
                <w:sz w:val="22"/>
                <w:szCs w:val="22"/>
              </w:rPr>
            </w:pPr>
          </w:p>
        </w:tc>
      </w:tr>
      <w:tr w:rsidR="00C31FFE" w:rsidRPr="00C31FFE" w:rsidTr="00C31FFE">
        <w:trPr>
          <w:trHeight w:val="395"/>
        </w:trPr>
        <w:tc>
          <w:tcPr>
            <w:tcW w:w="2159" w:type="dxa"/>
          </w:tcPr>
          <w:p w:rsidR="00C31FFE" w:rsidRPr="00C31FFE" w:rsidRDefault="00C31FFE" w:rsidP="00F316DC">
            <w:pPr>
              <w:jc w:val="right"/>
              <w:rPr>
                <w:b/>
                <w:sz w:val="22"/>
                <w:szCs w:val="22"/>
              </w:rPr>
            </w:pPr>
            <w:r w:rsidRPr="00C31FFE">
              <w:rPr>
                <w:b/>
                <w:sz w:val="22"/>
                <w:szCs w:val="22"/>
              </w:rPr>
              <w:t>Medicaid Number:</w:t>
            </w:r>
          </w:p>
        </w:tc>
        <w:tc>
          <w:tcPr>
            <w:tcW w:w="6697" w:type="dxa"/>
            <w:gridSpan w:val="3"/>
          </w:tcPr>
          <w:p w:rsidR="00C31FFE" w:rsidRPr="00C31FFE" w:rsidRDefault="00C31FFE" w:rsidP="00F316DC">
            <w:pPr>
              <w:rPr>
                <w:sz w:val="22"/>
                <w:szCs w:val="22"/>
              </w:rPr>
            </w:pPr>
          </w:p>
        </w:tc>
      </w:tr>
    </w:tbl>
    <w:p w:rsidR="00C31FFE" w:rsidRPr="00C31FFE" w:rsidRDefault="00C31FFE" w:rsidP="00C31FFE">
      <w:pPr>
        <w:pStyle w:val="Heading8"/>
        <w:ind w:right="-360"/>
        <w:rPr>
          <w:i w:val="0"/>
          <w:sz w:val="22"/>
          <w:szCs w:val="22"/>
        </w:rPr>
      </w:pPr>
      <w:r w:rsidRPr="00C31FFE">
        <w:rPr>
          <w:bCs/>
          <w:i w:val="0"/>
          <w:sz w:val="22"/>
          <w:szCs w:val="22"/>
        </w:rPr>
        <w:t>has been screened and determined to be in need of a comprehensive behavioral health assessment as outlined in the Florida Medicaid Specialized Therapeutic Services Coverage and Limitations Handbook. The comprehensive behavioral health assessment w</w:t>
      </w:r>
      <w:r w:rsidRPr="00C31FFE">
        <w:rPr>
          <w:i w:val="0"/>
          <w:sz w:val="22"/>
          <w:szCs w:val="22"/>
        </w:rPr>
        <w:t>ill be provided by:</w:t>
      </w:r>
    </w:p>
    <w:p w:rsidR="00C31FFE" w:rsidRPr="00C31FFE" w:rsidRDefault="00C31FFE" w:rsidP="00C31FFE">
      <w:pPr>
        <w:pStyle w:val="Heading8"/>
        <w:rPr>
          <w:i w:val="0"/>
          <w:sz w:val="22"/>
          <w:szCs w:val="22"/>
          <w:u w:val="single"/>
        </w:rPr>
      </w:pPr>
      <w:r w:rsidRPr="00C31FFE">
        <w:rPr>
          <w:b/>
          <w:i w:val="0"/>
          <w:sz w:val="22"/>
          <w:szCs w:val="22"/>
        </w:rPr>
        <w:t xml:space="preserve"> </w:t>
      </w:r>
      <w:r w:rsidRPr="00C31FFE">
        <w:rPr>
          <w:i w:val="0"/>
          <w:sz w:val="22"/>
          <w:szCs w:val="22"/>
          <w:u w:val="single"/>
        </w:rPr>
        <w:t xml:space="preserve">COPE Center, Inc.                                                                                                </w:t>
      </w:r>
      <w:r w:rsidRPr="00C31FFE">
        <w:rPr>
          <w:i w:val="0"/>
          <w:sz w:val="22"/>
          <w:szCs w:val="22"/>
        </w:rPr>
        <w:t xml:space="preserve"> (provider)</w:t>
      </w:r>
    </w:p>
    <w:p w:rsidR="00C31FFE" w:rsidRPr="00C31FFE" w:rsidRDefault="00C31FFE" w:rsidP="00C31FFE">
      <w:pPr>
        <w:rPr>
          <w:sz w:val="22"/>
          <w:szCs w:val="22"/>
        </w:rPr>
      </w:pPr>
    </w:p>
    <w:p w:rsidR="00C31FFE" w:rsidRPr="00C31FFE" w:rsidRDefault="00C31FFE" w:rsidP="00C31FFE">
      <w:pPr>
        <w:rPr>
          <w:sz w:val="22"/>
          <w:szCs w:val="22"/>
        </w:rPr>
      </w:pPr>
      <w:r w:rsidRPr="00C31FFE">
        <w:rPr>
          <w:sz w:val="22"/>
          <w:szCs w:val="22"/>
        </w:rPr>
        <w:t>__________________________</w:t>
      </w:r>
      <w:r>
        <w:rPr>
          <w:sz w:val="22"/>
          <w:szCs w:val="22"/>
        </w:rPr>
        <w:t>_______</w:t>
      </w:r>
      <w:r w:rsidRPr="00C31FFE">
        <w:rPr>
          <w:sz w:val="22"/>
          <w:szCs w:val="22"/>
        </w:rPr>
        <w:t>________          ________________________________</w:t>
      </w:r>
    </w:p>
    <w:p w:rsidR="00C31FFE" w:rsidRPr="00C31FFE" w:rsidRDefault="00C31FFE" w:rsidP="00C31FFE">
      <w:pPr>
        <w:rPr>
          <w:sz w:val="22"/>
          <w:szCs w:val="22"/>
        </w:rPr>
      </w:pPr>
      <w:r w:rsidRPr="00C31FFE">
        <w:rPr>
          <w:sz w:val="22"/>
          <w:szCs w:val="22"/>
        </w:rPr>
        <w:t>Community Based Care Representative                                                                Date</w:t>
      </w:r>
    </w:p>
    <w:p w:rsidR="00C31FFE" w:rsidRPr="00C31FFE" w:rsidRDefault="00C31FFE" w:rsidP="00C31FFE">
      <w:pPr>
        <w:rPr>
          <w:sz w:val="22"/>
          <w:szCs w:val="22"/>
        </w:rPr>
      </w:pPr>
    </w:p>
    <w:p w:rsidR="00C31FFE" w:rsidRPr="00C31FFE" w:rsidRDefault="00C31FFE" w:rsidP="00C31FFE">
      <w:pPr>
        <w:rPr>
          <w:sz w:val="22"/>
          <w:szCs w:val="22"/>
        </w:rPr>
      </w:pPr>
      <w:r w:rsidRPr="00C31FFE">
        <w:rPr>
          <w:sz w:val="22"/>
          <w:szCs w:val="22"/>
        </w:rPr>
        <w:t>OR</w:t>
      </w:r>
    </w:p>
    <w:p w:rsidR="00C31FFE" w:rsidRPr="00C31FFE" w:rsidRDefault="00C31FFE" w:rsidP="00C31FFE">
      <w:pPr>
        <w:rPr>
          <w:sz w:val="22"/>
          <w:szCs w:val="22"/>
        </w:rPr>
      </w:pPr>
      <w:r w:rsidRPr="00C31FFE">
        <w:rPr>
          <w:sz w:val="22"/>
          <w:szCs w:val="22"/>
        </w:rPr>
        <w:t>________________________________________           ________________________________</w:t>
      </w:r>
    </w:p>
    <w:p w:rsidR="00C31FFE" w:rsidRPr="00C31FFE" w:rsidRDefault="00C31FFE" w:rsidP="00C31FFE">
      <w:pPr>
        <w:rPr>
          <w:sz w:val="22"/>
          <w:szCs w:val="22"/>
        </w:rPr>
      </w:pPr>
      <w:r w:rsidRPr="00C31FFE">
        <w:rPr>
          <w:sz w:val="22"/>
          <w:szCs w:val="22"/>
        </w:rPr>
        <w:t>Managed Care Plan Representative (or designee)</w:t>
      </w:r>
      <w:r w:rsidRPr="00C31FFE">
        <w:rPr>
          <w:sz w:val="22"/>
          <w:szCs w:val="22"/>
        </w:rPr>
        <w:tab/>
      </w:r>
      <w:r w:rsidRPr="00C31FFE">
        <w:rPr>
          <w:sz w:val="22"/>
          <w:szCs w:val="22"/>
        </w:rPr>
        <w:tab/>
        <w:t xml:space="preserve">                                    Date</w:t>
      </w:r>
    </w:p>
    <w:p w:rsidR="00C31FFE" w:rsidRPr="00C31FFE" w:rsidRDefault="00C31FFE" w:rsidP="00C31FFE">
      <w:pPr>
        <w:rPr>
          <w:sz w:val="22"/>
          <w:szCs w:val="22"/>
        </w:rPr>
      </w:pPr>
    </w:p>
    <w:p w:rsidR="00C31FFE" w:rsidRPr="00C31FFE" w:rsidRDefault="00C31FFE" w:rsidP="00C31FFE">
      <w:pPr>
        <w:rPr>
          <w:sz w:val="22"/>
          <w:szCs w:val="22"/>
        </w:rPr>
      </w:pPr>
      <w:r w:rsidRPr="00C31FFE">
        <w:rPr>
          <w:sz w:val="22"/>
          <w:szCs w:val="22"/>
        </w:rPr>
        <w:t>OR</w:t>
      </w:r>
    </w:p>
    <w:p w:rsidR="00C31FFE" w:rsidRPr="00C31FFE" w:rsidRDefault="00C31FFE" w:rsidP="00C31FFE">
      <w:pPr>
        <w:rPr>
          <w:sz w:val="22"/>
          <w:szCs w:val="22"/>
        </w:rPr>
      </w:pPr>
      <w:r w:rsidRPr="00C31FFE">
        <w:rPr>
          <w:sz w:val="22"/>
          <w:szCs w:val="22"/>
        </w:rPr>
        <w:t>_______________________________________             ________________________________</w:t>
      </w:r>
    </w:p>
    <w:p w:rsidR="00C31FFE" w:rsidRPr="00C31FFE" w:rsidRDefault="00C31FFE" w:rsidP="00C31FFE">
      <w:pPr>
        <w:rPr>
          <w:sz w:val="22"/>
          <w:szCs w:val="22"/>
        </w:rPr>
      </w:pPr>
      <w:r w:rsidRPr="00C31FFE">
        <w:rPr>
          <w:sz w:val="22"/>
          <w:szCs w:val="22"/>
        </w:rPr>
        <w:t>Department of Juvenile Justice Representative (or designee)</w:t>
      </w:r>
      <w:r w:rsidRPr="00C31FFE">
        <w:rPr>
          <w:sz w:val="22"/>
          <w:szCs w:val="22"/>
        </w:rPr>
        <w:tab/>
        <w:t xml:space="preserve">                       Date</w:t>
      </w:r>
    </w:p>
    <w:p w:rsidR="00C31FFE" w:rsidRPr="00C31FFE" w:rsidRDefault="00C31FFE" w:rsidP="00C31FFE">
      <w:pPr>
        <w:rPr>
          <w:sz w:val="22"/>
          <w:szCs w:val="22"/>
        </w:rPr>
      </w:pPr>
    </w:p>
    <w:p w:rsidR="00C31FFE" w:rsidRPr="00C31FFE" w:rsidRDefault="00C31FFE" w:rsidP="00C31FFE">
      <w:pPr>
        <w:rPr>
          <w:sz w:val="22"/>
          <w:szCs w:val="22"/>
        </w:rPr>
      </w:pPr>
    </w:p>
    <w:p w:rsidR="00C31FFE" w:rsidRPr="00C31FFE" w:rsidRDefault="00C31FFE" w:rsidP="00C31FFE">
      <w:pPr>
        <w:jc w:val="center"/>
        <w:rPr>
          <w:b/>
          <w:sz w:val="22"/>
          <w:szCs w:val="22"/>
        </w:rPr>
      </w:pPr>
      <w:r w:rsidRPr="00C31FFE">
        <w:rPr>
          <w:b/>
          <w:sz w:val="22"/>
          <w:szCs w:val="22"/>
        </w:rPr>
        <w:t>AUTHORIZATION FOR COMPREHENSIVE BEHAVIORAL HEALTH ASSESSMENT</w:t>
      </w:r>
    </w:p>
    <w:p w:rsidR="00C31FFE" w:rsidRPr="00C31FFE" w:rsidRDefault="00C31FFE" w:rsidP="00C31FFE">
      <w:pPr>
        <w:jc w:val="center"/>
        <w:rPr>
          <w:b/>
          <w:sz w:val="22"/>
          <w:szCs w:val="22"/>
        </w:rPr>
      </w:pPr>
      <w:r w:rsidRPr="00C31FFE">
        <w:rPr>
          <w:b/>
          <w:sz w:val="22"/>
          <w:szCs w:val="22"/>
        </w:rPr>
        <w:t>FOR CHILD IN SHELTER</w:t>
      </w:r>
    </w:p>
    <w:p w:rsidR="00C31FFE" w:rsidRPr="00C31FFE" w:rsidRDefault="00C31FFE" w:rsidP="00C31FFE">
      <w:pPr>
        <w:rPr>
          <w:b/>
          <w:sz w:val="22"/>
          <w:szCs w:val="22"/>
          <w:u w:val="single"/>
        </w:rPr>
      </w:pPr>
    </w:p>
    <w:p w:rsidR="00C31FFE" w:rsidRPr="00C31FFE" w:rsidRDefault="00C31FFE" w:rsidP="00C31FFE">
      <w:pPr>
        <w:rPr>
          <w:b/>
          <w:sz w:val="22"/>
          <w:szCs w:val="22"/>
        </w:rPr>
      </w:pPr>
      <w:r w:rsidRPr="00C31FFE">
        <w:rPr>
          <w:b/>
          <w:sz w:val="22"/>
          <w:szCs w:val="22"/>
        </w:rPr>
        <w:t xml:space="preserve">This is to certify that:  </w:t>
      </w:r>
    </w:p>
    <w:tbl>
      <w:tblPr>
        <w:tblStyle w:val="TableGrid"/>
        <w:tblW w:w="0" w:type="auto"/>
        <w:tblLook w:val="04A0" w:firstRow="1" w:lastRow="0" w:firstColumn="1" w:lastColumn="0" w:noHBand="0" w:noVBand="1"/>
      </w:tblPr>
      <w:tblGrid>
        <w:gridCol w:w="2060"/>
        <w:gridCol w:w="4018"/>
        <w:gridCol w:w="1146"/>
        <w:gridCol w:w="1632"/>
      </w:tblGrid>
      <w:tr w:rsidR="00C31FFE" w:rsidRPr="00C31FFE" w:rsidTr="00C31FFE">
        <w:trPr>
          <w:trHeight w:val="377"/>
        </w:trPr>
        <w:tc>
          <w:tcPr>
            <w:tcW w:w="2060" w:type="dxa"/>
          </w:tcPr>
          <w:p w:rsidR="00C31FFE" w:rsidRPr="00C31FFE" w:rsidRDefault="00C31FFE" w:rsidP="00F316DC">
            <w:pPr>
              <w:jc w:val="right"/>
              <w:rPr>
                <w:b/>
                <w:bCs/>
                <w:sz w:val="22"/>
                <w:szCs w:val="22"/>
              </w:rPr>
            </w:pPr>
            <w:r w:rsidRPr="00C31FFE">
              <w:rPr>
                <w:b/>
                <w:sz w:val="22"/>
                <w:szCs w:val="22"/>
              </w:rPr>
              <w:t>Recipient’s Name:</w:t>
            </w:r>
          </w:p>
        </w:tc>
        <w:tc>
          <w:tcPr>
            <w:tcW w:w="4018" w:type="dxa"/>
          </w:tcPr>
          <w:p w:rsidR="00C31FFE" w:rsidRPr="00C31FFE" w:rsidRDefault="00C31FFE" w:rsidP="00F316DC">
            <w:pPr>
              <w:rPr>
                <w:sz w:val="22"/>
                <w:szCs w:val="22"/>
              </w:rPr>
            </w:pPr>
          </w:p>
        </w:tc>
        <w:tc>
          <w:tcPr>
            <w:tcW w:w="1146" w:type="dxa"/>
          </w:tcPr>
          <w:p w:rsidR="00C31FFE" w:rsidRPr="00C31FFE" w:rsidRDefault="00C31FFE" w:rsidP="00F316DC">
            <w:pPr>
              <w:rPr>
                <w:b/>
                <w:sz w:val="22"/>
                <w:szCs w:val="22"/>
              </w:rPr>
            </w:pPr>
            <w:r w:rsidRPr="00C31FFE">
              <w:rPr>
                <w:b/>
                <w:sz w:val="22"/>
                <w:szCs w:val="22"/>
              </w:rPr>
              <w:t>Date of Referral:</w:t>
            </w:r>
          </w:p>
        </w:tc>
        <w:tc>
          <w:tcPr>
            <w:tcW w:w="1632" w:type="dxa"/>
          </w:tcPr>
          <w:p w:rsidR="00C31FFE" w:rsidRPr="00C31FFE" w:rsidRDefault="00C31FFE" w:rsidP="00F316DC">
            <w:pPr>
              <w:rPr>
                <w:sz w:val="22"/>
                <w:szCs w:val="22"/>
              </w:rPr>
            </w:pPr>
          </w:p>
        </w:tc>
      </w:tr>
      <w:tr w:rsidR="00C31FFE" w:rsidRPr="00C31FFE" w:rsidTr="00C31FFE">
        <w:trPr>
          <w:trHeight w:val="377"/>
        </w:trPr>
        <w:tc>
          <w:tcPr>
            <w:tcW w:w="2060" w:type="dxa"/>
          </w:tcPr>
          <w:p w:rsidR="00C31FFE" w:rsidRPr="00C31FFE" w:rsidRDefault="00C31FFE" w:rsidP="00F316DC">
            <w:pPr>
              <w:jc w:val="right"/>
              <w:rPr>
                <w:b/>
                <w:sz w:val="22"/>
                <w:szCs w:val="22"/>
              </w:rPr>
            </w:pPr>
            <w:r w:rsidRPr="00C31FFE">
              <w:rPr>
                <w:b/>
                <w:sz w:val="22"/>
                <w:szCs w:val="22"/>
              </w:rPr>
              <w:t>Medicaid Number:</w:t>
            </w:r>
          </w:p>
        </w:tc>
        <w:tc>
          <w:tcPr>
            <w:tcW w:w="4018" w:type="dxa"/>
          </w:tcPr>
          <w:p w:rsidR="00C31FFE" w:rsidRPr="00C31FFE" w:rsidRDefault="00C31FFE" w:rsidP="00F316DC">
            <w:pPr>
              <w:rPr>
                <w:sz w:val="22"/>
                <w:szCs w:val="22"/>
              </w:rPr>
            </w:pPr>
          </w:p>
        </w:tc>
        <w:tc>
          <w:tcPr>
            <w:tcW w:w="2778" w:type="dxa"/>
            <w:gridSpan w:val="2"/>
          </w:tcPr>
          <w:p w:rsidR="00C31FFE" w:rsidRPr="00C31FFE" w:rsidRDefault="00C31FFE" w:rsidP="00F316DC">
            <w:pPr>
              <w:rPr>
                <w:sz w:val="22"/>
                <w:szCs w:val="22"/>
              </w:rPr>
            </w:pPr>
          </w:p>
        </w:tc>
      </w:tr>
      <w:tr w:rsidR="00C31FFE" w:rsidRPr="00C31FFE" w:rsidTr="00C31FFE">
        <w:trPr>
          <w:trHeight w:val="377"/>
        </w:trPr>
        <w:tc>
          <w:tcPr>
            <w:tcW w:w="2060" w:type="dxa"/>
          </w:tcPr>
          <w:p w:rsidR="00C31FFE" w:rsidRPr="00C31FFE" w:rsidRDefault="00C31FFE" w:rsidP="00F316DC">
            <w:pPr>
              <w:jc w:val="right"/>
              <w:rPr>
                <w:b/>
                <w:sz w:val="22"/>
                <w:szCs w:val="22"/>
              </w:rPr>
            </w:pPr>
            <w:r w:rsidRPr="00C31FFE">
              <w:rPr>
                <w:b/>
                <w:sz w:val="22"/>
                <w:szCs w:val="22"/>
              </w:rPr>
              <w:t>Shelter Name:</w:t>
            </w:r>
          </w:p>
        </w:tc>
        <w:tc>
          <w:tcPr>
            <w:tcW w:w="4018" w:type="dxa"/>
          </w:tcPr>
          <w:p w:rsidR="00C31FFE" w:rsidRPr="00C31FFE" w:rsidRDefault="00C31FFE" w:rsidP="00F316DC">
            <w:pPr>
              <w:rPr>
                <w:sz w:val="22"/>
                <w:szCs w:val="22"/>
              </w:rPr>
            </w:pPr>
          </w:p>
        </w:tc>
        <w:tc>
          <w:tcPr>
            <w:tcW w:w="1146" w:type="dxa"/>
          </w:tcPr>
          <w:p w:rsidR="00C31FFE" w:rsidRPr="00C31FFE" w:rsidRDefault="00C31FFE" w:rsidP="00F316DC">
            <w:pPr>
              <w:rPr>
                <w:sz w:val="22"/>
                <w:szCs w:val="22"/>
              </w:rPr>
            </w:pPr>
            <w:r w:rsidRPr="00C31FFE">
              <w:rPr>
                <w:b/>
                <w:sz w:val="22"/>
                <w:szCs w:val="22"/>
              </w:rPr>
              <w:t>Phone:</w:t>
            </w:r>
          </w:p>
        </w:tc>
        <w:tc>
          <w:tcPr>
            <w:tcW w:w="1632" w:type="dxa"/>
          </w:tcPr>
          <w:p w:rsidR="00C31FFE" w:rsidRPr="00C31FFE" w:rsidRDefault="00C31FFE" w:rsidP="00F316DC">
            <w:pPr>
              <w:rPr>
                <w:sz w:val="22"/>
                <w:szCs w:val="22"/>
              </w:rPr>
            </w:pPr>
          </w:p>
        </w:tc>
      </w:tr>
      <w:tr w:rsidR="00C31FFE" w:rsidRPr="00C31FFE" w:rsidTr="00C31FFE">
        <w:trPr>
          <w:trHeight w:val="377"/>
        </w:trPr>
        <w:tc>
          <w:tcPr>
            <w:tcW w:w="2060" w:type="dxa"/>
          </w:tcPr>
          <w:p w:rsidR="00C31FFE" w:rsidRPr="00C31FFE" w:rsidRDefault="00C31FFE" w:rsidP="00F316DC">
            <w:pPr>
              <w:jc w:val="right"/>
              <w:rPr>
                <w:b/>
                <w:sz w:val="22"/>
                <w:szCs w:val="22"/>
              </w:rPr>
            </w:pPr>
            <w:r w:rsidRPr="00C31FFE">
              <w:rPr>
                <w:b/>
                <w:sz w:val="22"/>
                <w:szCs w:val="22"/>
              </w:rPr>
              <w:t>Shelter Address:</w:t>
            </w:r>
          </w:p>
        </w:tc>
        <w:tc>
          <w:tcPr>
            <w:tcW w:w="6796" w:type="dxa"/>
            <w:gridSpan w:val="3"/>
          </w:tcPr>
          <w:p w:rsidR="00C31FFE" w:rsidRPr="00C31FFE" w:rsidRDefault="00C31FFE" w:rsidP="00F316DC">
            <w:pPr>
              <w:rPr>
                <w:sz w:val="22"/>
                <w:szCs w:val="22"/>
              </w:rPr>
            </w:pPr>
          </w:p>
        </w:tc>
      </w:tr>
      <w:tr w:rsidR="00C31FFE" w:rsidRPr="00C31FFE" w:rsidTr="00C31FFE">
        <w:trPr>
          <w:trHeight w:val="377"/>
        </w:trPr>
        <w:tc>
          <w:tcPr>
            <w:tcW w:w="2060" w:type="dxa"/>
          </w:tcPr>
          <w:p w:rsidR="00C31FFE" w:rsidRPr="00C31FFE" w:rsidRDefault="00C31FFE" w:rsidP="00F316DC">
            <w:pPr>
              <w:jc w:val="right"/>
              <w:rPr>
                <w:b/>
                <w:sz w:val="22"/>
                <w:szCs w:val="22"/>
              </w:rPr>
            </w:pPr>
            <w:r w:rsidRPr="00C31FFE">
              <w:rPr>
                <w:b/>
                <w:sz w:val="22"/>
                <w:szCs w:val="22"/>
              </w:rPr>
              <w:t>School/Daycare:</w:t>
            </w:r>
          </w:p>
        </w:tc>
        <w:tc>
          <w:tcPr>
            <w:tcW w:w="6796" w:type="dxa"/>
            <w:gridSpan w:val="3"/>
          </w:tcPr>
          <w:p w:rsidR="00C31FFE" w:rsidRPr="00C31FFE" w:rsidRDefault="00C31FFE" w:rsidP="00F316DC">
            <w:pPr>
              <w:rPr>
                <w:sz w:val="22"/>
                <w:szCs w:val="22"/>
              </w:rPr>
            </w:pPr>
          </w:p>
        </w:tc>
      </w:tr>
    </w:tbl>
    <w:p w:rsidR="00C31FFE" w:rsidRPr="00C31FFE" w:rsidRDefault="00C31FFE" w:rsidP="00C31FFE">
      <w:pPr>
        <w:pStyle w:val="BodyText2"/>
        <w:spacing w:line="240" w:lineRule="auto"/>
        <w:ind w:right="-360"/>
        <w:rPr>
          <w:sz w:val="22"/>
          <w:szCs w:val="22"/>
        </w:rPr>
      </w:pPr>
      <w:r w:rsidRPr="00C31FFE">
        <w:rPr>
          <w:sz w:val="22"/>
          <w:szCs w:val="22"/>
        </w:rPr>
        <w:t xml:space="preserve">has been screened and determined to be in need of a comprehensive behavioral health assessment as outlined in the </w:t>
      </w:r>
      <w:r w:rsidRPr="00C31FFE">
        <w:rPr>
          <w:bCs/>
          <w:sz w:val="22"/>
          <w:szCs w:val="22"/>
        </w:rPr>
        <w:t>Florida Medicaid Specialized Therapeutic Services Coverage and Limitations Handbook. The comprehensive behavioral health assessment w</w:t>
      </w:r>
      <w:r w:rsidRPr="00C31FFE">
        <w:rPr>
          <w:sz w:val="22"/>
          <w:szCs w:val="22"/>
        </w:rPr>
        <w:t>ill be provided by:</w:t>
      </w:r>
    </w:p>
    <w:p w:rsidR="00C31FFE" w:rsidRPr="00C31FFE" w:rsidRDefault="00C31FFE" w:rsidP="00C31FFE">
      <w:pPr>
        <w:pStyle w:val="Heading8"/>
        <w:rPr>
          <w:i w:val="0"/>
          <w:sz w:val="22"/>
          <w:szCs w:val="22"/>
          <w:u w:val="single"/>
        </w:rPr>
      </w:pPr>
      <w:r w:rsidRPr="00C31FFE">
        <w:rPr>
          <w:i w:val="0"/>
          <w:sz w:val="22"/>
          <w:szCs w:val="22"/>
          <w:u w:val="single"/>
        </w:rPr>
        <w:t xml:space="preserve">C.O.P.E. Center, Inc.                                                                                                        </w:t>
      </w:r>
      <w:r w:rsidRPr="00C31FFE">
        <w:rPr>
          <w:i w:val="0"/>
          <w:sz w:val="22"/>
          <w:szCs w:val="22"/>
        </w:rPr>
        <w:t xml:space="preserve"> (provider)</w:t>
      </w:r>
    </w:p>
    <w:p w:rsidR="00C31FFE" w:rsidRDefault="00C31FFE" w:rsidP="00C31FFE">
      <w:pPr>
        <w:rPr>
          <w:b/>
          <w:sz w:val="22"/>
          <w:szCs w:val="22"/>
        </w:rPr>
      </w:pPr>
    </w:p>
    <w:p w:rsidR="00C31FFE" w:rsidRDefault="00C31FFE" w:rsidP="00C31FFE">
      <w:pPr>
        <w:rPr>
          <w:b/>
          <w:sz w:val="22"/>
          <w:szCs w:val="22"/>
        </w:rPr>
      </w:pPr>
    </w:p>
    <w:p w:rsidR="00C31FFE" w:rsidRPr="00C31FFE" w:rsidRDefault="00C31FFE" w:rsidP="00C31FFE">
      <w:pPr>
        <w:rPr>
          <w:b/>
          <w:sz w:val="22"/>
          <w:szCs w:val="22"/>
        </w:rPr>
      </w:pPr>
      <w:r>
        <w:rPr>
          <w:b/>
          <w:sz w:val="22"/>
          <w:szCs w:val="22"/>
        </w:rPr>
        <w:t>_________</w:t>
      </w:r>
      <w:r w:rsidRPr="00C31FFE">
        <w:rPr>
          <w:b/>
          <w:sz w:val="22"/>
          <w:szCs w:val="22"/>
        </w:rPr>
        <w:t xml:space="preserve">____________________________________________________________________      </w:t>
      </w:r>
    </w:p>
    <w:p w:rsidR="00C31FFE" w:rsidRPr="00C31FFE" w:rsidRDefault="00C31FFE" w:rsidP="00C31FFE">
      <w:pPr>
        <w:spacing w:line="360" w:lineRule="auto"/>
        <w:rPr>
          <w:sz w:val="22"/>
          <w:szCs w:val="22"/>
        </w:rPr>
      </w:pPr>
      <w:r w:rsidRPr="00C31FFE">
        <w:rPr>
          <w:bCs/>
          <w:sz w:val="22"/>
          <w:szCs w:val="22"/>
        </w:rPr>
        <w:t xml:space="preserve">Department of Children and Families (or designee)                </w:t>
      </w:r>
      <w:r w:rsidRPr="00C31FFE">
        <w:rPr>
          <w:bCs/>
          <w:sz w:val="22"/>
          <w:szCs w:val="22"/>
        </w:rPr>
        <w:tab/>
      </w:r>
      <w:r w:rsidRPr="00C31FFE">
        <w:rPr>
          <w:bCs/>
          <w:sz w:val="22"/>
          <w:szCs w:val="22"/>
        </w:rPr>
        <w:tab/>
        <w:t xml:space="preserve">               Date                                                    </w:t>
      </w:r>
    </w:p>
    <w:p w:rsidR="00C31FFE" w:rsidRDefault="00C31FFE" w:rsidP="00C31FFE">
      <w:pPr>
        <w:pStyle w:val="BodyText2"/>
        <w:spacing w:line="360" w:lineRule="auto"/>
      </w:pPr>
      <w:r>
        <w:t>To be placed in recipient’s (child’s) medical record</w:t>
      </w:r>
    </w:p>
    <w:p w:rsidR="00C31FFE" w:rsidRPr="00792032" w:rsidRDefault="00C31FFE" w:rsidP="00C31FFE">
      <w:pPr>
        <w:pStyle w:val="BodyText2"/>
      </w:pPr>
      <w:proofErr w:type="gramStart"/>
      <w:r>
        <w:t>AHCA Form 5000-3511, Revised March 2014 (incorporated by reference in Rule 59G-4.295, F.A.C.)</w:t>
      </w:r>
      <w:proofErr w:type="gramEnd"/>
    </w:p>
    <w:sectPr w:rsidR="00C31FFE" w:rsidRPr="00792032" w:rsidSect="00C31FFE">
      <w:footerReference w:type="default" r:id="rId7"/>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1EF" w:rsidRDefault="004461EF" w:rsidP="008E5A00">
      <w:r>
        <w:separator/>
      </w:r>
    </w:p>
  </w:endnote>
  <w:endnote w:type="continuationSeparator" w:id="0">
    <w:p w:rsidR="004461EF" w:rsidRDefault="004461EF" w:rsidP="008E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373710"/>
      <w:docPartObj>
        <w:docPartGallery w:val="Page Numbers (Bottom of Page)"/>
        <w:docPartUnique/>
      </w:docPartObj>
    </w:sdtPr>
    <w:sdtEndPr>
      <w:rPr>
        <w:noProof/>
      </w:rPr>
    </w:sdtEndPr>
    <w:sdtContent>
      <w:p w:rsidR="008E5A00" w:rsidRDefault="008E5A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E5A00" w:rsidRDefault="008E5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1EF" w:rsidRDefault="004461EF" w:rsidP="008E5A00">
      <w:r>
        <w:separator/>
      </w:r>
    </w:p>
  </w:footnote>
  <w:footnote w:type="continuationSeparator" w:id="0">
    <w:p w:rsidR="004461EF" w:rsidRDefault="004461EF" w:rsidP="008E5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34"/>
    <w:rsid w:val="001A1935"/>
    <w:rsid w:val="001F249F"/>
    <w:rsid w:val="00273614"/>
    <w:rsid w:val="002C044B"/>
    <w:rsid w:val="00300724"/>
    <w:rsid w:val="004461EF"/>
    <w:rsid w:val="004464E6"/>
    <w:rsid w:val="00466139"/>
    <w:rsid w:val="00526C1B"/>
    <w:rsid w:val="005F4CC2"/>
    <w:rsid w:val="006F3F57"/>
    <w:rsid w:val="00792032"/>
    <w:rsid w:val="007A4C33"/>
    <w:rsid w:val="008E5A00"/>
    <w:rsid w:val="009C19BA"/>
    <w:rsid w:val="00A82BA9"/>
    <w:rsid w:val="00B47134"/>
    <w:rsid w:val="00BC0298"/>
    <w:rsid w:val="00BF61F4"/>
    <w:rsid w:val="00C06218"/>
    <w:rsid w:val="00C31FFE"/>
    <w:rsid w:val="00CB4BB4"/>
    <w:rsid w:val="00D71E52"/>
    <w:rsid w:val="00D727B1"/>
    <w:rsid w:val="00EE217A"/>
    <w:rsid w:val="00FF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7">
    <w:name w:val="heading 7"/>
    <w:basedOn w:val="Normal"/>
    <w:next w:val="Normal"/>
    <w:link w:val="Heading7Char"/>
    <w:uiPriority w:val="99"/>
    <w:qFormat/>
    <w:rsid w:val="00C31FFE"/>
    <w:pPr>
      <w:spacing w:before="240" w:after="60"/>
      <w:outlineLvl w:val="6"/>
    </w:pPr>
  </w:style>
  <w:style w:type="paragraph" w:styleId="Heading8">
    <w:name w:val="heading 8"/>
    <w:basedOn w:val="Normal"/>
    <w:next w:val="Normal"/>
    <w:link w:val="Heading8Char"/>
    <w:uiPriority w:val="99"/>
    <w:qFormat/>
    <w:rsid w:val="00C31FF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7134"/>
    <w:pPr>
      <w:autoSpaceDE w:val="0"/>
      <w:autoSpaceDN w:val="0"/>
      <w:adjustRightInd w:val="0"/>
    </w:pPr>
    <w:rPr>
      <w:rFonts w:ascii="Arial" w:hAnsi="Arial" w:cs="Arial"/>
      <w:color w:val="000000"/>
      <w:sz w:val="24"/>
      <w:szCs w:val="24"/>
    </w:rPr>
  </w:style>
  <w:style w:type="character" w:customStyle="1" w:styleId="Heading7Char">
    <w:name w:val="Heading 7 Char"/>
    <w:basedOn w:val="DefaultParagraphFont"/>
    <w:link w:val="Heading7"/>
    <w:uiPriority w:val="99"/>
    <w:rsid w:val="00C31FFE"/>
    <w:rPr>
      <w:sz w:val="24"/>
      <w:szCs w:val="24"/>
    </w:rPr>
  </w:style>
  <w:style w:type="character" w:customStyle="1" w:styleId="Heading8Char">
    <w:name w:val="Heading 8 Char"/>
    <w:basedOn w:val="DefaultParagraphFont"/>
    <w:link w:val="Heading8"/>
    <w:uiPriority w:val="99"/>
    <w:rsid w:val="00C31FFE"/>
    <w:rPr>
      <w:i/>
      <w:iCs/>
      <w:sz w:val="24"/>
      <w:szCs w:val="24"/>
    </w:rPr>
  </w:style>
  <w:style w:type="paragraph" w:styleId="BodyText2">
    <w:name w:val="Body Text 2"/>
    <w:basedOn w:val="Normal"/>
    <w:link w:val="BodyText2Char"/>
    <w:uiPriority w:val="99"/>
    <w:rsid w:val="00C31FFE"/>
    <w:pPr>
      <w:spacing w:after="120" w:line="480" w:lineRule="auto"/>
    </w:pPr>
    <w:rPr>
      <w:sz w:val="20"/>
      <w:szCs w:val="20"/>
    </w:rPr>
  </w:style>
  <w:style w:type="character" w:customStyle="1" w:styleId="BodyText2Char">
    <w:name w:val="Body Text 2 Char"/>
    <w:basedOn w:val="DefaultParagraphFont"/>
    <w:link w:val="BodyText2"/>
    <w:uiPriority w:val="99"/>
    <w:rsid w:val="00C31FFE"/>
  </w:style>
  <w:style w:type="table" w:styleId="TableGrid">
    <w:name w:val="Table Grid"/>
    <w:basedOn w:val="TableNormal"/>
    <w:uiPriority w:val="99"/>
    <w:rsid w:val="00C31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1935"/>
    <w:rPr>
      <w:rFonts w:ascii="Tahoma" w:hAnsi="Tahoma" w:cs="Tahoma"/>
      <w:sz w:val="16"/>
      <w:szCs w:val="16"/>
    </w:rPr>
  </w:style>
  <w:style w:type="character" w:customStyle="1" w:styleId="BalloonTextChar">
    <w:name w:val="Balloon Text Char"/>
    <w:basedOn w:val="DefaultParagraphFont"/>
    <w:link w:val="BalloonText"/>
    <w:uiPriority w:val="99"/>
    <w:semiHidden/>
    <w:rsid w:val="001A1935"/>
    <w:rPr>
      <w:rFonts w:ascii="Tahoma" w:hAnsi="Tahoma" w:cs="Tahoma"/>
      <w:sz w:val="16"/>
      <w:szCs w:val="16"/>
    </w:rPr>
  </w:style>
  <w:style w:type="paragraph" w:styleId="Header">
    <w:name w:val="header"/>
    <w:basedOn w:val="Normal"/>
    <w:link w:val="HeaderChar"/>
    <w:uiPriority w:val="99"/>
    <w:unhideWhenUsed/>
    <w:rsid w:val="008E5A00"/>
    <w:pPr>
      <w:tabs>
        <w:tab w:val="center" w:pos="4680"/>
        <w:tab w:val="right" w:pos="9360"/>
      </w:tabs>
    </w:pPr>
  </w:style>
  <w:style w:type="character" w:customStyle="1" w:styleId="HeaderChar">
    <w:name w:val="Header Char"/>
    <w:basedOn w:val="DefaultParagraphFont"/>
    <w:link w:val="Header"/>
    <w:uiPriority w:val="99"/>
    <w:rsid w:val="008E5A00"/>
    <w:rPr>
      <w:sz w:val="24"/>
      <w:szCs w:val="24"/>
    </w:rPr>
  </w:style>
  <w:style w:type="paragraph" w:styleId="Footer">
    <w:name w:val="footer"/>
    <w:basedOn w:val="Normal"/>
    <w:link w:val="FooterChar"/>
    <w:uiPriority w:val="99"/>
    <w:unhideWhenUsed/>
    <w:rsid w:val="008E5A00"/>
    <w:pPr>
      <w:tabs>
        <w:tab w:val="center" w:pos="4680"/>
        <w:tab w:val="right" w:pos="9360"/>
      </w:tabs>
    </w:pPr>
  </w:style>
  <w:style w:type="character" w:customStyle="1" w:styleId="FooterChar">
    <w:name w:val="Footer Char"/>
    <w:basedOn w:val="DefaultParagraphFont"/>
    <w:link w:val="Footer"/>
    <w:uiPriority w:val="99"/>
    <w:rsid w:val="008E5A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7">
    <w:name w:val="heading 7"/>
    <w:basedOn w:val="Normal"/>
    <w:next w:val="Normal"/>
    <w:link w:val="Heading7Char"/>
    <w:uiPriority w:val="99"/>
    <w:qFormat/>
    <w:rsid w:val="00C31FFE"/>
    <w:pPr>
      <w:spacing w:before="240" w:after="60"/>
      <w:outlineLvl w:val="6"/>
    </w:pPr>
  </w:style>
  <w:style w:type="paragraph" w:styleId="Heading8">
    <w:name w:val="heading 8"/>
    <w:basedOn w:val="Normal"/>
    <w:next w:val="Normal"/>
    <w:link w:val="Heading8Char"/>
    <w:uiPriority w:val="99"/>
    <w:qFormat/>
    <w:rsid w:val="00C31FF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7134"/>
    <w:pPr>
      <w:autoSpaceDE w:val="0"/>
      <w:autoSpaceDN w:val="0"/>
      <w:adjustRightInd w:val="0"/>
    </w:pPr>
    <w:rPr>
      <w:rFonts w:ascii="Arial" w:hAnsi="Arial" w:cs="Arial"/>
      <w:color w:val="000000"/>
      <w:sz w:val="24"/>
      <w:szCs w:val="24"/>
    </w:rPr>
  </w:style>
  <w:style w:type="character" w:customStyle="1" w:styleId="Heading7Char">
    <w:name w:val="Heading 7 Char"/>
    <w:basedOn w:val="DefaultParagraphFont"/>
    <w:link w:val="Heading7"/>
    <w:uiPriority w:val="99"/>
    <w:rsid w:val="00C31FFE"/>
    <w:rPr>
      <w:sz w:val="24"/>
      <w:szCs w:val="24"/>
    </w:rPr>
  </w:style>
  <w:style w:type="character" w:customStyle="1" w:styleId="Heading8Char">
    <w:name w:val="Heading 8 Char"/>
    <w:basedOn w:val="DefaultParagraphFont"/>
    <w:link w:val="Heading8"/>
    <w:uiPriority w:val="99"/>
    <w:rsid w:val="00C31FFE"/>
    <w:rPr>
      <w:i/>
      <w:iCs/>
      <w:sz w:val="24"/>
      <w:szCs w:val="24"/>
    </w:rPr>
  </w:style>
  <w:style w:type="paragraph" w:styleId="BodyText2">
    <w:name w:val="Body Text 2"/>
    <w:basedOn w:val="Normal"/>
    <w:link w:val="BodyText2Char"/>
    <w:uiPriority w:val="99"/>
    <w:rsid w:val="00C31FFE"/>
    <w:pPr>
      <w:spacing w:after="120" w:line="480" w:lineRule="auto"/>
    </w:pPr>
    <w:rPr>
      <w:sz w:val="20"/>
      <w:szCs w:val="20"/>
    </w:rPr>
  </w:style>
  <w:style w:type="character" w:customStyle="1" w:styleId="BodyText2Char">
    <w:name w:val="Body Text 2 Char"/>
    <w:basedOn w:val="DefaultParagraphFont"/>
    <w:link w:val="BodyText2"/>
    <w:uiPriority w:val="99"/>
    <w:rsid w:val="00C31FFE"/>
  </w:style>
  <w:style w:type="table" w:styleId="TableGrid">
    <w:name w:val="Table Grid"/>
    <w:basedOn w:val="TableNormal"/>
    <w:uiPriority w:val="99"/>
    <w:rsid w:val="00C31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1935"/>
    <w:rPr>
      <w:rFonts w:ascii="Tahoma" w:hAnsi="Tahoma" w:cs="Tahoma"/>
      <w:sz w:val="16"/>
      <w:szCs w:val="16"/>
    </w:rPr>
  </w:style>
  <w:style w:type="character" w:customStyle="1" w:styleId="BalloonTextChar">
    <w:name w:val="Balloon Text Char"/>
    <w:basedOn w:val="DefaultParagraphFont"/>
    <w:link w:val="BalloonText"/>
    <w:uiPriority w:val="99"/>
    <w:semiHidden/>
    <w:rsid w:val="001A1935"/>
    <w:rPr>
      <w:rFonts w:ascii="Tahoma" w:hAnsi="Tahoma" w:cs="Tahoma"/>
      <w:sz w:val="16"/>
      <w:szCs w:val="16"/>
    </w:rPr>
  </w:style>
  <w:style w:type="paragraph" w:styleId="Header">
    <w:name w:val="header"/>
    <w:basedOn w:val="Normal"/>
    <w:link w:val="HeaderChar"/>
    <w:uiPriority w:val="99"/>
    <w:unhideWhenUsed/>
    <w:rsid w:val="008E5A00"/>
    <w:pPr>
      <w:tabs>
        <w:tab w:val="center" w:pos="4680"/>
        <w:tab w:val="right" w:pos="9360"/>
      </w:tabs>
    </w:pPr>
  </w:style>
  <w:style w:type="character" w:customStyle="1" w:styleId="HeaderChar">
    <w:name w:val="Header Char"/>
    <w:basedOn w:val="DefaultParagraphFont"/>
    <w:link w:val="Header"/>
    <w:uiPriority w:val="99"/>
    <w:rsid w:val="008E5A00"/>
    <w:rPr>
      <w:sz w:val="24"/>
      <w:szCs w:val="24"/>
    </w:rPr>
  </w:style>
  <w:style w:type="paragraph" w:styleId="Footer">
    <w:name w:val="footer"/>
    <w:basedOn w:val="Normal"/>
    <w:link w:val="FooterChar"/>
    <w:uiPriority w:val="99"/>
    <w:unhideWhenUsed/>
    <w:rsid w:val="008E5A00"/>
    <w:pPr>
      <w:tabs>
        <w:tab w:val="center" w:pos="4680"/>
        <w:tab w:val="right" w:pos="9360"/>
      </w:tabs>
    </w:pPr>
  </w:style>
  <w:style w:type="character" w:customStyle="1" w:styleId="FooterChar">
    <w:name w:val="Footer Char"/>
    <w:basedOn w:val="DefaultParagraphFont"/>
    <w:link w:val="Footer"/>
    <w:uiPriority w:val="99"/>
    <w:rsid w:val="008E5A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3285</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cp:revision>
  <cp:lastPrinted>2014-03-06T22:08:00Z</cp:lastPrinted>
  <dcterms:created xsi:type="dcterms:W3CDTF">2014-03-09T15:35:00Z</dcterms:created>
  <dcterms:modified xsi:type="dcterms:W3CDTF">2014-03-09T15:35:00Z</dcterms:modified>
</cp:coreProperties>
</file>